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1628BB23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</w:t>
      </w:r>
      <w:r w:rsidR="003F492A">
        <w:rPr>
          <w:rFonts w:cs="Arial"/>
          <w:b/>
          <w:sz w:val="28"/>
          <w:szCs w:val="28"/>
        </w:rPr>
        <w:t>3</w:t>
      </w:r>
      <w:r w:rsidR="00A31C65" w:rsidRPr="00A31C65">
        <w:rPr>
          <w:rFonts w:cs="Arial"/>
          <w:b/>
          <w:sz w:val="28"/>
          <w:szCs w:val="28"/>
        </w:rPr>
        <w:t>/2024/</w:t>
      </w:r>
      <w:r w:rsidR="003F492A">
        <w:rPr>
          <w:rFonts w:cs="Arial"/>
          <w:b/>
          <w:sz w:val="28"/>
          <w:szCs w:val="28"/>
        </w:rPr>
        <w:t>1</w:t>
      </w:r>
      <w:r w:rsidR="00E46183">
        <w:rPr>
          <w:rFonts w:cs="Arial"/>
          <w:b/>
          <w:sz w:val="28"/>
          <w:szCs w:val="28"/>
        </w:rPr>
        <w:t>.</w:t>
      </w:r>
      <w:r w:rsidR="00745696">
        <w:rPr>
          <w:rFonts w:cs="Arial"/>
          <w:b/>
          <w:sz w:val="28"/>
          <w:szCs w:val="28"/>
        </w:rPr>
        <w:t>3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48FC8805" w:rsidR="00244D82" w:rsidRPr="00F975C6" w:rsidRDefault="003F492A" w:rsidP="00431D5D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3F492A">
        <w:rPr>
          <w:rFonts w:asciiTheme="minorHAnsi" w:hAnsiTheme="minorHAnsi" w:cstheme="minorHAnsi"/>
          <w:b/>
          <w:color w:val="auto"/>
          <w:sz w:val="22"/>
          <w:szCs w:val="22"/>
        </w:rPr>
        <w:t>Materiały do zabezpieczania, przechowywania i przekazywania prób badawczych do podmiotu zewnętrznego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7DF5C6D6" w14:textId="158238A8" w:rsidR="00557C34" w:rsidRDefault="003F492A" w:rsidP="00431D5D">
      <w:pPr>
        <w:numPr>
          <w:ilvl w:val="0"/>
          <w:numId w:val="6"/>
        </w:numPr>
        <w:spacing w:after="0" w:line="360" w:lineRule="auto"/>
        <w:ind w:left="284" w:hanging="284"/>
        <w:rPr>
          <w:rFonts w:cs="Aptos"/>
          <w:b/>
          <w:bCs/>
        </w:rPr>
      </w:pPr>
      <w:r w:rsidRPr="003F492A">
        <w:rPr>
          <w:rFonts w:cs="Aptos"/>
          <w:b/>
          <w:bCs/>
        </w:rPr>
        <w:t>Kolorowe zakrętki gwintowane z polipropylenu</w:t>
      </w:r>
      <w:r w:rsidR="00557C34">
        <w:rPr>
          <w:rFonts w:cs="Aptos"/>
          <w:b/>
          <w:bCs/>
        </w:rPr>
        <w:t xml:space="preserve"> – </w:t>
      </w:r>
      <w:r w:rsidR="00431D5D">
        <w:rPr>
          <w:rFonts w:cs="Aptos"/>
          <w:b/>
          <w:bCs/>
        </w:rPr>
        <w:t>1</w:t>
      </w:r>
      <w:r>
        <w:rPr>
          <w:rFonts w:cs="Aptos"/>
          <w:b/>
          <w:bCs/>
        </w:rPr>
        <w:t>0</w:t>
      </w:r>
      <w:r w:rsidR="00431D5D">
        <w:rPr>
          <w:rFonts w:cs="Aptos"/>
          <w:b/>
          <w:bCs/>
        </w:rPr>
        <w:t xml:space="preserve"> opakowań zbiorczych</w:t>
      </w:r>
    </w:p>
    <w:p w14:paraId="3D4DFCB5" w14:textId="3F0887D1" w:rsidR="003F492A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</w:rPr>
      </w:pPr>
      <w:r>
        <w:rPr>
          <w:rFonts w:cs="Aptos"/>
        </w:rPr>
        <w:t>z</w:t>
      </w:r>
      <w:r w:rsidRPr="003F492A">
        <w:rPr>
          <w:rFonts w:cs="Aptos"/>
        </w:rPr>
        <w:t>akrętki gwintowane z pierścieniem uszczelniającym</w:t>
      </w:r>
      <w:r>
        <w:rPr>
          <w:rFonts w:cs="Aptos"/>
        </w:rPr>
        <w:t>,</w:t>
      </w:r>
      <w:r w:rsidRPr="003F492A">
        <w:rPr>
          <w:rFonts w:cs="Aptos"/>
        </w:rPr>
        <w:t xml:space="preserve"> dostępne w 8 różnych kolorach, każde opakowanie w innym kolorze</w:t>
      </w:r>
      <w:r>
        <w:rPr>
          <w:rFonts w:cs="Aptos"/>
        </w:rPr>
        <w:t>,</w:t>
      </w:r>
      <w:r w:rsidRPr="003F492A">
        <w:rPr>
          <w:rFonts w:cs="Aptos"/>
        </w:rPr>
        <w:t xml:space="preserve"> </w:t>
      </w:r>
    </w:p>
    <w:p w14:paraId="73E477A7" w14:textId="0C9F7AB1" w:rsidR="003F492A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</w:rPr>
      </w:pPr>
      <w:r>
        <w:rPr>
          <w:rFonts w:cs="Aptos"/>
        </w:rPr>
        <w:t>l</w:t>
      </w:r>
      <w:r w:rsidRPr="003F492A">
        <w:rPr>
          <w:rFonts w:cs="Aptos"/>
        </w:rPr>
        <w:t>ekko rowkowany brzeg zakrętki ułatwia</w:t>
      </w:r>
      <w:r>
        <w:rPr>
          <w:rFonts w:cs="Aptos"/>
        </w:rPr>
        <w:t>jący</w:t>
      </w:r>
      <w:r w:rsidRPr="003F492A">
        <w:rPr>
          <w:rFonts w:cs="Aptos"/>
        </w:rPr>
        <w:t xml:space="preserve"> otwieranie i zamykanie podczas pracy w rękawiczkach</w:t>
      </w:r>
      <w:r>
        <w:rPr>
          <w:rFonts w:cs="Aptos"/>
        </w:rPr>
        <w:t>,</w:t>
      </w:r>
      <w:r w:rsidRPr="003F492A">
        <w:rPr>
          <w:rFonts w:cs="Aptos"/>
        </w:rPr>
        <w:t xml:space="preserve"> </w:t>
      </w:r>
    </w:p>
    <w:p w14:paraId="1ECF41F3" w14:textId="5C8944E9" w:rsidR="003F492A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</w:rPr>
      </w:pPr>
      <w:r>
        <w:rPr>
          <w:rFonts w:cs="Aptos"/>
        </w:rPr>
        <w:t>p</w:t>
      </w:r>
      <w:r w:rsidRPr="003F492A">
        <w:rPr>
          <w:rFonts w:cs="Aptos"/>
        </w:rPr>
        <w:t xml:space="preserve">ierścień O-Ring wykonany z EPR (guma </w:t>
      </w:r>
      <w:proofErr w:type="spellStart"/>
      <w:r w:rsidRPr="003F492A">
        <w:rPr>
          <w:rFonts w:cs="Aptos"/>
        </w:rPr>
        <w:t>etylo</w:t>
      </w:r>
      <w:proofErr w:type="spellEnd"/>
      <w:r w:rsidRPr="003F492A">
        <w:rPr>
          <w:rFonts w:cs="Aptos"/>
        </w:rPr>
        <w:t>-propylenowa) zapewnia</w:t>
      </w:r>
      <w:r>
        <w:rPr>
          <w:rFonts w:cs="Aptos"/>
        </w:rPr>
        <w:t>jący</w:t>
      </w:r>
      <w:r w:rsidRPr="003F492A">
        <w:rPr>
          <w:rFonts w:cs="Aptos"/>
        </w:rPr>
        <w:t xml:space="preserve"> bezpieczne zamknięcie</w:t>
      </w:r>
      <w:r>
        <w:rPr>
          <w:rFonts w:cs="Aptos"/>
        </w:rPr>
        <w:t>,</w:t>
      </w:r>
      <w:r w:rsidRPr="003F492A">
        <w:rPr>
          <w:rFonts w:cs="Aptos"/>
        </w:rPr>
        <w:t xml:space="preserve"> </w:t>
      </w:r>
    </w:p>
    <w:p w14:paraId="1021B98F" w14:textId="505A9E63" w:rsidR="003F492A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</w:rPr>
      </w:pPr>
      <w:r>
        <w:rPr>
          <w:rFonts w:cs="Aptos"/>
        </w:rPr>
        <w:t>b</w:t>
      </w:r>
      <w:r w:rsidRPr="003F492A">
        <w:rPr>
          <w:rFonts w:cs="Aptos"/>
        </w:rPr>
        <w:t>ez haczyka łączącego</w:t>
      </w:r>
      <w:r>
        <w:rPr>
          <w:rFonts w:cs="Aptos"/>
        </w:rPr>
        <w:t>,</w:t>
      </w:r>
    </w:p>
    <w:p w14:paraId="78D851DA" w14:textId="70C3C8B6" w:rsidR="003F492A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</w:rPr>
      </w:pPr>
      <w:r>
        <w:rPr>
          <w:rFonts w:cs="Aptos"/>
        </w:rPr>
        <w:t>w</w:t>
      </w:r>
      <w:r w:rsidRPr="003F492A">
        <w:rPr>
          <w:rFonts w:cs="Aptos"/>
        </w:rPr>
        <w:t xml:space="preserve">olne od DNA, </w:t>
      </w:r>
      <w:proofErr w:type="spellStart"/>
      <w:r w:rsidRPr="003F492A">
        <w:rPr>
          <w:rFonts w:cs="Aptos"/>
        </w:rPr>
        <w:t>DNaz</w:t>
      </w:r>
      <w:proofErr w:type="spellEnd"/>
      <w:r w:rsidRPr="003F492A">
        <w:rPr>
          <w:rFonts w:cs="Aptos"/>
        </w:rPr>
        <w:t xml:space="preserve"> i </w:t>
      </w:r>
      <w:proofErr w:type="spellStart"/>
      <w:r w:rsidRPr="003F492A">
        <w:rPr>
          <w:rFonts w:cs="Aptos"/>
        </w:rPr>
        <w:t>RNaz</w:t>
      </w:r>
      <w:proofErr w:type="spellEnd"/>
      <w:r>
        <w:rPr>
          <w:rFonts w:cs="Aptos"/>
        </w:rPr>
        <w:t>,</w:t>
      </w:r>
    </w:p>
    <w:p w14:paraId="1DC90D29" w14:textId="5E8C5551" w:rsidR="003F492A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</w:rPr>
      </w:pPr>
      <w:r>
        <w:rPr>
          <w:rFonts w:cs="Aptos"/>
        </w:rPr>
        <w:t>o</w:t>
      </w:r>
      <w:r w:rsidRPr="003F492A">
        <w:rPr>
          <w:rFonts w:cs="Aptos"/>
        </w:rPr>
        <w:t xml:space="preserve">pakowanie </w:t>
      </w:r>
      <w:r w:rsidR="00E6565D">
        <w:rPr>
          <w:rFonts w:cs="Aptos"/>
        </w:rPr>
        <w:t xml:space="preserve">zbiorcze </w:t>
      </w:r>
      <w:r w:rsidRPr="003F492A">
        <w:rPr>
          <w:rFonts w:cs="Aptos"/>
        </w:rPr>
        <w:t>zawiera 500 sztuk</w:t>
      </w:r>
      <w:r>
        <w:rPr>
          <w:rFonts w:cs="Aptos"/>
        </w:rPr>
        <w:t>,</w:t>
      </w:r>
    </w:p>
    <w:p w14:paraId="0D878E9E" w14:textId="2D1312D7" w:rsidR="00557C34" w:rsidRPr="003F492A" w:rsidRDefault="003F492A" w:rsidP="003F492A">
      <w:pPr>
        <w:pStyle w:val="Akapitzlist"/>
        <w:numPr>
          <w:ilvl w:val="0"/>
          <w:numId w:val="28"/>
        </w:numPr>
        <w:spacing w:after="0" w:line="360" w:lineRule="auto"/>
        <w:rPr>
          <w:rFonts w:cs="Aptos"/>
          <w:b/>
          <w:bCs/>
        </w:rPr>
      </w:pPr>
      <w:r>
        <w:rPr>
          <w:rFonts w:cs="Aptos"/>
        </w:rPr>
        <w:t>k</w:t>
      </w:r>
      <w:r w:rsidRPr="003F492A">
        <w:rPr>
          <w:rFonts w:cs="Aptos"/>
        </w:rPr>
        <w:t>ompatybilne z probówkami: Probówki reakcyjne z gwintem, o poj. 0,5 ml i 2ml</w:t>
      </w:r>
      <w:r>
        <w:rPr>
          <w:rFonts w:cs="Aptos"/>
        </w:rPr>
        <w:t>.</w:t>
      </w:r>
    </w:p>
    <w:p w14:paraId="20056321" w14:textId="77777777" w:rsidR="003F492A" w:rsidRPr="003F492A" w:rsidRDefault="003F492A" w:rsidP="003F492A">
      <w:pPr>
        <w:spacing w:after="0" w:line="360" w:lineRule="auto"/>
        <w:ind w:left="284"/>
        <w:rPr>
          <w:rFonts w:cs="Aptos"/>
          <w:b/>
          <w:bCs/>
        </w:rPr>
      </w:pPr>
    </w:p>
    <w:p w14:paraId="2477082F" w14:textId="310BF212" w:rsidR="00557C34" w:rsidRPr="00B27AFD" w:rsidRDefault="003F492A" w:rsidP="00431D5D">
      <w:pPr>
        <w:numPr>
          <w:ilvl w:val="0"/>
          <w:numId w:val="6"/>
        </w:numPr>
        <w:spacing w:after="0" w:line="360" w:lineRule="auto"/>
        <w:ind w:left="284" w:hanging="284"/>
        <w:rPr>
          <w:rFonts w:cs="Aptos"/>
          <w:b/>
          <w:bCs/>
        </w:rPr>
      </w:pPr>
      <w:r w:rsidRPr="003F492A">
        <w:rPr>
          <w:rFonts w:cs="Aptos"/>
          <w:b/>
          <w:bCs/>
        </w:rPr>
        <w:t>Probówki reakcyjne z gwintem o pojemności 0,5 ml</w:t>
      </w:r>
      <w:r w:rsidR="00557C34" w:rsidRPr="00B27AFD">
        <w:rPr>
          <w:rFonts w:cs="Aptos"/>
          <w:b/>
          <w:bCs/>
        </w:rPr>
        <w:t xml:space="preserve"> – </w:t>
      </w:r>
      <w:r w:rsidR="00431D5D">
        <w:rPr>
          <w:rFonts w:cs="Aptos"/>
          <w:b/>
          <w:bCs/>
        </w:rPr>
        <w:t>5 opakowań zbiorczych</w:t>
      </w:r>
    </w:p>
    <w:p w14:paraId="61C1BC64" w14:textId="11859A39" w:rsidR="003F492A" w:rsidRPr="003F492A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r>
        <w:rPr>
          <w:rFonts w:cs="Calibri"/>
        </w:rPr>
        <w:t>p</w:t>
      </w:r>
      <w:r w:rsidRPr="003F492A">
        <w:rPr>
          <w:rFonts w:cs="Calibri"/>
        </w:rPr>
        <w:t>rze</w:t>
      </w:r>
      <w:r>
        <w:rPr>
          <w:rFonts w:cs="Calibri"/>
        </w:rPr>
        <w:t>z</w:t>
      </w:r>
      <w:r w:rsidRPr="003F492A">
        <w:rPr>
          <w:rFonts w:cs="Calibri"/>
        </w:rPr>
        <w:t>roczyste probówki reakcyjne wykonane z PP</w:t>
      </w:r>
      <w:r>
        <w:rPr>
          <w:rFonts w:cs="Calibri"/>
        </w:rPr>
        <w:t>,</w:t>
      </w:r>
      <w:r w:rsidRPr="003F492A">
        <w:rPr>
          <w:rFonts w:cs="Calibri"/>
        </w:rPr>
        <w:t xml:space="preserve"> </w:t>
      </w:r>
    </w:p>
    <w:p w14:paraId="60653426" w14:textId="0FF7BC52" w:rsidR="003F492A" w:rsidRPr="003F492A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r w:rsidRPr="003F492A">
        <w:rPr>
          <w:rFonts w:cs="Calibri"/>
        </w:rPr>
        <w:t>równomiern</w:t>
      </w:r>
      <w:r>
        <w:rPr>
          <w:rFonts w:cs="Calibri"/>
        </w:rPr>
        <w:t>a</w:t>
      </w:r>
      <w:r w:rsidRPr="003F492A">
        <w:rPr>
          <w:rFonts w:cs="Calibri"/>
        </w:rPr>
        <w:t xml:space="preserve"> gruboś</w:t>
      </w:r>
      <w:r>
        <w:rPr>
          <w:rFonts w:cs="Calibri"/>
        </w:rPr>
        <w:t>ć</w:t>
      </w:r>
      <w:r w:rsidRPr="003F492A">
        <w:rPr>
          <w:rFonts w:cs="Calibri"/>
        </w:rPr>
        <w:t xml:space="preserve"> ścianki</w:t>
      </w:r>
      <w:r>
        <w:rPr>
          <w:rFonts w:cs="Calibri"/>
        </w:rPr>
        <w:t>,</w:t>
      </w:r>
    </w:p>
    <w:p w14:paraId="258E7E42" w14:textId="12D931BA" w:rsidR="003F492A" w:rsidRPr="003F492A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r>
        <w:rPr>
          <w:rFonts w:cs="Calibri"/>
        </w:rPr>
        <w:t>l</w:t>
      </w:r>
      <w:r w:rsidRPr="003F492A">
        <w:rPr>
          <w:rFonts w:cs="Calibri"/>
        </w:rPr>
        <w:t>ekko rowkowany brzeg ułatwia</w:t>
      </w:r>
      <w:r>
        <w:rPr>
          <w:rFonts w:cs="Calibri"/>
        </w:rPr>
        <w:t>jący</w:t>
      </w:r>
      <w:r w:rsidRPr="003F492A">
        <w:rPr>
          <w:rFonts w:cs="Calibri"/>
        </w:rPr>
        <w:t xml:space="preserve"> otwieranie i zamykanie podczas pracy w rękawiczkach</w:t>
      </w:r>
      <w:r>
        <w:rPr>
          <w:rFonts w:cs="Calibri"/>
        </w:rPr>
        <w:t>,</w:t>
      </w:r>
    </w:p>
    <w:p w14:paraId="668E6565" w14:textId="0A232AAF" w:rsidR="003F492A" w:rsidRPr="003F492A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proofErr w:type="spellStart"/>
      <w:r>
        <w:rPr>
          <w:rFonts w:cs="Calibri"/>
        </w:rPr>
        <w:t>s</w:t>
      </w:r>
      <w:r w:rsidRPr="003F492A">
        <w:rPr>
          <w:rFonts w:cs="Calibri"/>
        </w:rPr>
        <w:t>amostojące</w:t>
      </w:r>
      <w:proofErr w:type="spellEnd"/>
      <w:r>
        <w:rPr>
          <w:rFonts w:cs="Calibri"/>
        </w:rPr>
        <w:t>,</w:t>
      </w:r>
      <w:r w:rsidRPr="003F492A">
        <w:rPr>
          <w:rFonts w:cs="Calibri"/>
        </w:rPr>
        <w:t xml:space="preserve"> </w:t>
      </w:r>
    </w:p>
    <w:p w14:paraId="7FD4AF1A" w14:textId="2AF161DC" w:rsidR="003F492A" w:rsidRPr="003F492A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r>
        <w:rPr>
          <w:rFonts w:cs="Calibri"/>
        </w:rPr>
        <w:t>w</w:t>
      </w:r>
      <w:r w:rsidRPr="003F492A">
        <w:rPr>
          <w:rFonts w:cs="Calibri"/>
        </w:rPr>
        <w:t xml:space="preserve">olne od DNA, </w:t>
      </w:r>
      <w:proofErr w:type="spellStart"/>
      <w:r w:rsidRPr="003F492A">
        <w:rPr>
          <w:rFonts w:cs="Calibri"/>
        </w:rPr>
        <w:t>DNaz</w:t>
      </w:r>
      <w:proofErr w:type="spellEnd"/>
      <w:r w:rsidRPr="003F492A">
        <w:rPr>
          <w:rFonts w:cs="Calibri"/>
        </w:rPr>
        <w:t xml:space="preserve"> i </w:t>
      </w:r>
      <w:proofErr w:type="spellStart"/>
      <w:r w:rsidRPr="003F492A">
        <w:rPr>
          <w:rFonts w:cs="Calibri"/>
        </w:rPr>
        <w:t>RNaz</w:t>
      </w:r>
      <w:proofErr w:type="spellEnd"/>
      <w:r>
        <w:rPr>
          <w:rFonts w:cs="Calibri"/>
        </w:rPr>
        <w:t>,</w:t>
      </w:r>
    </w:p>
    <w:p w14:paraId="1D4E695D" w14:textId="3818C15D" w:rsidR="003F492A" w:rsidRPr="003F492A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r>
        <w:rPr>
          <w:rFonts w:cs="Calibri"/>
        </w:rPr>
        <w:t>o</w:t>
      </w:r>
      <w:r w:rsidRPr="003F492A">
        <w:rPr>
          <w:rFonts w:cs="Calibri"/>
        </w:rPr>
        <w:t xml:space="preserve">pakowanie </w:t>
      </w:r>
      <w:r w:rsidR="00E6565D">
        <w:rPr>
          <w:rFonts w:cs="Calibri"/>
        </w:rPr>
        <w:t xml:space="preserve">zbiorcze </w:t>
      </w:r>
      <w:r w:rsidRPr="003F492A">
        <w:rPr>
          <w:rFonts w:cs="Calibri"/>
        </w:rPr>
        <w:t>zawiera 500 sztuk</w:t>
      </w:r>
      <w:r>
        <w:rPr>
          <w:rFonts w:cs="Calibri"/>
        </w:rPr>
        <w:t>,</w:t>
      </w:r>
    </w:p>
    <w:p w14:paraId="69856316" w14:textId="2CF0B24B" w:rsidR="00557C34" w:rsidRDefault="003F492A" w:rsidP="003F492A">
      <w:pPr>
        <w:pStyle w:val="Akapitzlist"/>
        <w:numPr>
          <w:ilvl w:val="0"/>
          <w:numId w:val="29"/>
        </w:numPr>
        <w:spacing w:after="0" w:line="360" w:lineRule="auto"/>
        <w:rPr>
          <w:rFonts w:cs="Calibri"/>
        </w:rPr>
      </w:pPr>
      <w:r>
        <w:rPr>
          <w:rFonts w:cs="Calibri"/>
        </w:rPr>
        <w:t>k</w:t>
      </w:r>
      <w:r w:rsidRPr="003F492A">
        <w:rPr>
          <w:rFonts w:cs="Calibri"/>
        </w:rPr>
        <w:t>ompatybilne z</w:t>
      </w:r>
      <w:r>
        <w:rPr>
          <w:rFonts w:cs="Calibri"/>
        </w:rPr>
        <w:t>: K</w:t>
      </w:r>
      <w:r w:rsidRPr="003F492A">
        <w:rPr>
          <w:rFonts w:cs="Calibri"/>
        </w:rPr>
        <w:t>olorowe zakrętki gwintowane</w:t>
      </w:r>
      <w:r>
        <w:rPr>
          <w:rFonts w:cs="Calibri"/>
        </w:rPr>
        <w:t xml:space="preserve"> z polipropylenu.</w:t>
      </w:r>
    </w:p>
    <w:p w14:paraId="06390836" w14:textId="77777777" w:rsidR="003F492A" w:rsidRPr="003F492A" w:rsidRDefault="003F492A" w:rsidP="003F492A">
      <w:pPr>
        <w:spacing w:after="0" w:line="360" w:lineRule="auto"/>
        <w:ind w:left="284"/>
        <w:rPr>
          <w:rFonts w:cs="Calibri"/>
        </w:rPr>
      </w:pPr>
    </w:p>
    <w:p w14:paraId="3D3744D8" w14:textId="457FEABF" w:rsidR="00557C34" w:rsidRDefault="003F492A" w:rsidP="00431D5D">
      <w:pPr>
        <w:numPr>
          <w:ilvl w:val="0"/>
          <w:numId w:val="6"/>
        </w:numPr>
        <w:spacing w:after="0" w:line="360" w:lineRule="auto"/>
        <w:ind w:left="284" w:hanging="284"/>
        <w:rPr>
          <w:rFonts w:cs="Calibri"/>
          <w:b/>
          <w:bCs/>
        </w:rPr>
      </w:pPr>
      <w:r w:rsidRPr="003F492A">
        <w:rPr>
          <w:rFonts w:cs="Calibri"/>
          <w:b/>
          <w:bCs/>
        </w:rPr>
        <w:t>Probówki reakcyjne z gwintem o pojemności 2 ml</w:t>
      </w:r>
      <w:r w:rsidR="00557C34" w:rsidRPr="004775B0">
        <w:rPr>
          <w:rFonts w:cs="Calibri"/>
          <w:b/>
          <w:bCs/>
        </w:rPr>
        <w:t xml:space="preserve"> – </w:t>
      </w:r>
      <w:r>
        <w:rPr>
          <w:rFonts w:cs="Calibri"/>
          <w:b/>
          <w:bCs/>
        </w:rPr>
        <w:t>5</w:t>
      </w:r>
      <w:r w:rsidR="00431D5D">
        <w:rPr>
          <w:rFonts w:cs="Calibri"/>
          <w:b/>
          <w:bCs/>
        </w:rPr>
        <w:t xml:space="preserve"> opakowań zbiorczych</w:t>
      </w:r>
    </w:p>
    <w:p w14:paraId="550222AF" w14:textId="5F76F833" w:rsidR="003F492A" w:rsidRDefault="003F492A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r>
        <w:t>p</w:t>
      </w:r>
      <w:r w:rsidRPr="0017648D">
        <w:t>rze</w:t>
      </w:r>
      <w:r>
        <w:t>z</w:t>
      </w:r>
      <w:r w:rsidRPr="0017648D">
        <w:t>roczyste probówki reakcyjne wykonane z PP</w:t>
      </w:r>
      <w:r>
        <w:t>,</w:t>
      </w:r>
      <w:r w:rsidRPr="0017648D">
        <w:t xml:space="preserve"> </w:t>
      </w:r>
    </w:p>
    <w:p w14:paraId="4DF98923" w14:textId="1643AE27" w:rsidR="003F492A" w:rsidRDefault="003F492A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r w:rsidRPr="0017648D">
        <w:t>równomiern</w:t>
      </w:r>
      <w:r>
        <w:t>a</w:t>
      </w:r>
      <w:r w:rsidRPr="0017648D">
        <w:t xml:space="preserve"> gruboś</w:t>
      </w:r>
      <w:r>
        <w:t>ć</w:t>
      </w:r>
      <w:r w:rsidRPr="0017648D">
        <w:t xml:space="preserve"> ścianki</w:t>
      </w:r>
      <w:r>
        <w:t>,</w:t>
      </w:r>
    </w:p>
    <w:p w14:paraId="790EDD53" w14:textId="7C27AB80" w:rsidR="003F492A" w:rsidRDefault="003F492A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r>
        <w:lastRenderedPageBreak/>
        <w:t>l</w:t>
      </w:r>
      <w:r w:rsidRPr="0017648D">
        <w:t>ekko rowkowany brzeg ułatwia</w:t>
      </w:r>
      <w:r>
        <w:t>jący</w:t>
      </w:r>
      <w:r w:rsidRPr="0017648D">
        <w:t xml:space="preserve"> otwieranie i zamykanie podczas pracy w rękawiczkach</w:t>
      </w:r>
      <w:r>
        <w:t>,</w:t>
      </w:r>
    </w:p>
    <w:p w14:paraId="4A4DC2A5" w14:textId="404D30F5" w:rsidR="003F492A" w:rsidRDefault="003F492A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proofErr w:type="spellStart"/>
      <w:r>
        <w:t>samostojące</w:t>
      </w:r>
      <w:proofErr w:type="spellEnd"/>
      <w:r>
        <w:t xml:space="preserve">, </w:t>
      </w:r>
    </w:p>
    <w:p w14:paraId="243119C5" w14:textId="1DBF10FE" w:rsidR="003F492A" w:rsidRDefault="003F492A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r>
        <w:t>w</w:t>
      </w:r>
      <w:r w:rsidRPr="0017648D">
        <w:t xml:space="preserve">olne od DNA, </w:t>
      </w:r>
      <w:proofErr w:type="spellStart"/>
      <w:r w:rsidRPr="0017648D">
        <w:t>DNaz</w:t>
      </w:r>
      <w:proofErr w:type="spellEnd"/>
      <w:r w:rsidRPr="0017648D">
        <w:t xml:space="preserve"> i </w:t>
      </w:r>
      <w:proofErr w:type="spellStart"/>
      <w:r w:rsidRPr="0017648D">
        <w:t>RNaz</w:t>
      </w:r>
      <w:proofErr w:type="spellEnd"/>
      <w:r w:rsidRPr="0017648D">
        <w:t>.</w:t>
      </w:r>
    </w:p>
    <w:p w14:paraId="0AB66EA4" w14:textId="4B2CE71A" w:rsidR="003F492A" w:rsidRDefault="00E6565D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r>
        <w:t>o</w:t>
      </w:r>
      <w:r w:rsidR="003F492A" w:rsidRPr="0017648D">
        <w:t>pakowanie</w:t>
      </w:r>
      <w:r>
        <w:t xml:space="preserve"> zbiorcze</w:t>
      </w:r>
      <w:r w:rsidR="003F492A" w:rsidRPr="0017648D">
        <w:t xml:space="preserve"> zawiera 500 sztuk.</w:t>
      </w:r>
    </w:p>
    <w:p w14:paraId="13BF356A" w14:textId="28F4A104" w:rsidR="003F492A" w:rsidRDefault="003F492A" w:rsidP="003F492A">
      <w:pPr>
        <w:pStyle w:val="Akapitzlist"/>
        <w:numPr>
          <w:ilvl w:val="1"/>
          <w:numId w:val="31"/>
        </w:numPr>
        <w:spacing w:after="0" w:line="360" w:lineRule="auto"/>
        <w:ind w:left="641" w:hanging="357"/>
      </w:pPr>
      <w:r>
        <w:t>kompatybilne z: K</w:t>
      </w:r>
      <w:r w:rsidRPr="0017648D">
        <w:t>olorowe zakrętki gwintowane</w:t>
      </w:r>
      <w:r>
        <w:t xml:space="preserve"> z polipropylenu.</w:t>
      </w:r>
    </w:p>
    <w:p w14:paraId="10DBF66D" w14:textId="77777777" w:rsidR="00557C34" w:rsidRPr="00EB6738" w:rsidRDefault="00557C34" w:rsidP="00431D5D">
      <w:pPr>
        <w:pStyle w:val="NormalnyWeb"/>
        <w:shd w:val="clear" w:color="auto" w:fill="FFFFFF"/>
        <w:tabs>
          <w:tab w:val="left" w:pos="426"/>
        </w:tabs>
        <w:spacing w:before="0" w:beforeAutospacing="0" w:after="0" w:afterAutospacing="0" w:line="360" w:lineRule="auto"/>
        <w:ind w:left="1440"/>
        <w:rPr>
          <w:rFonts w:asciiTheme="minorHAnsi" w:hAnsiTheme="minorHAnsi" w:cs="Calibri"/>
          <w:color w:val="565656"/>
          <w:sz w:val="22"/>
          <w:szCs w:val="22"/>
        </w:rPr>
      </w:pPr>
    </w:p>
    <w:p w14:paraId="6189669F" w14:textId="0A857BB0" w:rsidR="00557C34" w:rsidRPr="00465135" w:rsidRDefault="000158BE" w:rsidP="00431D5D">
      <w:pPr>
        <w:numPr>
          <w:ilvl w:val="0"/>
          <w:numId w:val="6"/>
        </w:numPr>
        <w:spacing w:after="0" w:line="360" w:lineRule="auto"/>
        <w:ind w:left="284" w:hanging="284"/>
        <w:rPr>
          <w:rFonts w:cs="Aptos"/>
          <w:b/>
          <w:bCs/>
        </w:rPr>
      </w:pPr>
      <w:r w:rsidRPr="000158BE">
        <w:rPr>
          <w:rFonts w:cs="Aptos"/>
          <w:b/>
          <w:bCs/>
        </w:rPr>
        <w:t>Pudełka 96-miejscowe na probówki o pojemności 0,2 ml pojedyncze lub w paskach</w:t>
      </w:r>
      <w:r w:rsidR="00557C34">
        <w:rPr>
          <w:rFonts w:cs="Aptos"/>
          <w:b/>
          <w:bCs/>
        </w:rPr>
        <w:t xml:space="preserve"> – </w:t>
      </w:r>
      <w:r>
        <w:rPr>
          <w:rFonts w:cs="Aptos"/>
          <w:b/>
          <w:bCs/>
        </w:rPr>
        <w:t>10 sztuk</w:t>
      </w:r>
    </w:p>
    <w:p w14:paraId="107FBD30" w14:textId="1729F705" w:rsidR="000158BE" w:rsidRPr="002049D7" w:rsidRDefault="000158BE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 w:rsidRPr="002049D7">
        <w:rPr>
          <w:rFonts w:cs="Aptos"/>
        </w:rPr>
        <w:t>96-stanowiskowe (8 x 12 miejsc) pudełk</w:t>
      </w:r>
      <w:r w:rsidR="002049D7">
        <w:rPr>
          <w:rFonts w:cs="Aptos"/>
        </w:rPr>
        <w:t>a</w:t>
      </w:r>
      <w:r w:rsidRPr="002049D7">
        <w:rPr>
          <w:rFonts w:cs="Aptos"/>
        </w:rPr>
        <w:t xml:space="preserve"> w komplecie z przeźroczystą, pyłoszczelną pokrywką</w:t>
      </w:r>
      <w:r w:rsidR="002049D7">
        <w:rPr>
          <w:rFonts w:cs="Aptos"/>
        </w:rPr>
        <w:t>,</w:t>
      </w:r>
      <w:r w:rsidRPr="002049D7">
        <w:rPr>
          <w:rFonts w:cs="Aptos"/>
        </w:rPr>
        <w:t xml:space="preserve"> </w:t>
      </w:r>
    </w:p>
    <w:p w14:paraId="0F899975" w14:textId="1B4FEBA8" w:rsidR="000158BE" w:rsidRP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>
        <w:rPr>
          <w:rFonts w:cs="Aptos"/>
        </w:rPr>
        <w:t>p</w:t>
      </w:r>
      <w:r w:rsidR="000158BE" w:rsidRPr="002049D7">
        <w:rPr>
          <w:rFonts w:cs="Aptos"/>
        </w:rPr>
        <w:t>rzystosowane do probówek PCR pojedynczych lub w paskach o pojemności 0,2 ml</w:t>
      </w:r>
      <w:r>
        <w:rPr>
          <w:rFonts w:cs="Aptos"/>
        </w:rPr>
        <w:t>,</w:t>
      </w:r>
      <w:r w:rsidR="000158BE" w:rsidRPr="002049D7">
        <w:rPr>
          <w:rFonts w:cs="Aptos"/>
        </w:rPr>
        <w:t xml:space="preserve"> </w:t>
      </w:r>
    </w:p>
    <w:p w14:paraId="2CD0C7C4" w14:textId="145605CD" w:rsidR="000158BE" w:rsidRP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>
        <w:rPr>
          <w:rFonts w:cs="Aptos"/>
        </w:rPr>
        <w:t>z</w:t>
      </w:r>
      <w:r w:rsidR="000158BE" w:rsidRPr="002049D7">
        <w:rPr>
          <w:rFonts w:cs="Aptos"/>
        </w:rPr>
        <w:t xml:space="preserve"> oznaczeniami alfanumerycznymi</w:t>
      </w:r>
      <w:r>
        <w:rPr>
          <w:rFonts w:cs="Aptos"/>
        </w:rPr>
        <w:t>,</w:t>
      </w:r>
    </w:p>
    <w:p w14:paraId="608C6EC3" w14:textId="05C079FC" w:rsidR="000158BE" w:rsidRP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>
        <w:rPr>
          <w:rFonts w:cs="Aptos"/>
        </w:rPr>
        <w:t>m</w:t>
      </w:r>
      <w:r w:rsidR="000158BE" w:rsidRPr="002049D7">
        <w:rPr>
          <w:rFonts w:cs="Aptos"/>
        </w:rPr>
        <w:t>ożliwość ustawiania piętrowego</w:t>
      </w:r>
      <w:r>
        <w:rPr>
          <w:rFonts w:cs="Aptos"/>
        </w:rPr>
        <w:t>,</w:t>
      </w:r>
    </w:p>
    <w:p w14:paraId="06821066" w14:textId="502AE0C0" w:rsidR="000158BE" w:rsidRP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>
        <w:rPr>
          <w:rFonts w:cs="Aptos"/>
        </w:rPr>
        <w:t>w</w:t>
      </w:r>
      <w:r w:rsidR="000158BE" w:rsidRPr="002049D7">
        <w:rPr>
          <w:rFonts w:cs="Aptos"/>
        </w:rPr>
        <w:t>ykonane z polipropylenu</w:t>
      </w:r>
      <w:r>
        <w:rPr>
          <w:rFonts w:cs="Aptos"/>
        </w:rPr>
        <w:t>,</w:t>
      </w:r>
      <w:r w:rsidR="000158BE" w:rsidRPr="002049D7">
        <w:rPr>
          <w:rFonts w:cs="Aptos"/>
        </w:rPr>
        <w:t xml:space="preserve"> </w:t>
      </w:r>
    </w:p>
    <w:p w14:paraId="122A4B72" w14:textId="562EB002" w:rsid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proofErr w:type="spellStart"/>
      <w:r>
        <w:rPr>
          <w:rFonts w:cs="Aptos"/>
        </w:rPr>
        <w:t>a</w:t>
      </w:r>
      <w:r w:rsidR="000158BE" w:rsidRPr="002049D7">
        <w:rPr>
          <w:rFonts w:cs="Aptos"/>
        </w:rPr>
        <w:t>utoklawowalne</w:t>
      </w:r>
      <w:proofErr w:type="spellEnd"/>
      <w:r w:rsidR="000158BE" w:rsidRPr="002049D7">
        <w:rPr>
          <w:rFonts w:cs="Aptos"/>
        </w:rPr>
        <w:t xml:space="preserve"> </w:t>
      </w:r>
      <w:r>
        <w:rPr>
          <w:rFonts w:cs="Aptos"/>
        </w:rPr>
        <w:t xml:space="preserve">w temperaturze </w:t>
      </w:r>
      <w:r w:rsidR="000158BE" w:rsidRPr="002049D7">
        <w:rPr>
          <w:rFonts w:cs="Aptos"/>
        </w:rPr>
        <w:t>do 121°C</w:t>
      </w:r>
      <w:r>
        <w:rPr>
          <w:rFonts w:cs="Aptos"/>
        </w:rPr>
        <w:t>,</w:t>
      </w:r>
    </w:p>
    <w:p w14:paraId="46BBDF90" w14:textId="611F8E72" w:rsidR="000158BE" w:rsidRP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>
        <w:rPr>
          <w:rFonts w:cs="Aptos"/>
        </w:rPr>
        <w:t>d</w:t>
      </w:r>
      <w:r w:rsidR="000158BE" w:rsidRPr="002049D7">
        <w:rPr>
          <w:rFonts w:cs="Aptos"/>
        </w:rPr>
        <w:t>o wyboru w różnych kolorach</w:t>
      </w:r>
      <w:r>
        <w:rPr>
          <w:rFonts w:cs="Aptos"/>
        </w:rPr>
        <w:t>,</w:t>
      </w:r>
    </w:p>
    <w:p w14:paraId="307C6E3B" w14:textId="015EAE92" w:rsidR="000158BE" w:rsidRPr="002049D7" w:rsidRDefault="002049D7" w:rsidP="002049D7">
      <w:pPr>
        <w:pStyle w:val="Akapitzlist"/>
        <w:numPr>
          <w:ilvl w:val="0"/>
          <w:numId w:val="32"/>
        </w:numPr>
        <w:spacing w:after="0" w:line="360" w:lineRule="auto"/>
        <w:ind w:left="641" w:hanging="357"/>
        <w:rPr>
          <w:rFonts w:cs="Aptos"/>
        </w:rPr>
      </w:pPr>
      <w:r>
        <w:rPr>
          <w:rFonts w:cs="Aptos"/>
        </w:rPr>
        <w:t>w</w:t>
      </w:r>
      <w:r w:rsidR="000158BE" w:rsidRPr="002049D7">
        <w:rPr>
          <w:rFonts w:cs="Aptos"/>
        </w:rPr>
        <w:t>ymiary z pokrywką (dł. x szer. wys.): 125 x 88 x 32 mm.</w:t>
      </w:r>
    </w:p>
    <w:p w14:paraId="0D407F7F" w14:textId="77777777" w:rsidR="00557C34" w:rsidRDefault="00557C34" w:rsidP="00431D5D">
      <w:pPr>
        <w:spacing w:after="0" w:line="360" w:lineRule="auto"/>
        <w:ind w:left="720"/>
        <w:rPr>
          <w:rFonts w:cs="Aptos"/>
        </w:rPr>
      </w:pPr>
    </w:p>
    <w:p w14:paraId="7E67E640" w14:textId="305A4732" w:rsidR="00557C34" w:rsidRPr="00E47B0B" w:rsidRDefault="002049D7" w:rsidP="00431D5D">
      <w:pPr>
        <w:numPr>
          <w:ilvl w:val="0"/>
          <w:numId w:val="6"/>
        </w:numPr>
        <w:spacing w:after="0" w:line="360" w:lineRule="auto"/>
        <w:ind w:left="284" w:hanging="284"/>
        <w:rPr>
          <w:rFonts w:cs="Aptos"/>
          <w:b/>
          <w:bCs/>
        </w:rPr>
      </w:pPr>
      <w:r w:rsidRPr="002049D7">
        <w:rPr>
          <w:rFonts w:cs="Aptos"/>
          <w:b/>
          <w:bCs/>
        </w:rPr>
        <w:t>Torebki płaskie z polipropylenu</w:t>
      </w:r>
      <w:r w:rsidR="00557C34" w:rsidRPr="00E47B0B">
        <w:rPr>
          <w:rFonts w:cs="Aptos"/>
          <w:b/>
          <w:bCs/>
        </w:rPr>
        <w:t xml:space="preserve"> – </w:t>
      </w:r>
      <w:r>
        <w:rPr>
          <w:rFonts w:cs="Aptos"/>
          <w:b/>
          <w:bCs/>
        </w:rPr>
        <w:t>10 opakowań zbiorczych</w:t>
      </w:r>
    </w:p>
    <w:p w14:paraId="7C83DADE" w14:textId="7C355C97" w:rsidR="002049D7" w:rsidRPr="002049D7" w:rsidRDefault="002049D7" w:rsidP="002049D7">
      <w:pPr>
        <w:pStyle w:val="Akapitzlist"/>
        <w:numPr>
          <w:ilvl w:val="0"/>
          <w:numId w:val="33"/>
        </w:numPr>
        <w:spacing w:after="0" w:line="360" w:lineRule="auto"/>
        <w:rPr>
          <w:rFonts w:cs="Aptos"/>
        </w:rPr>
      </w:pPr>
      <w:proofErr w:type="spellStart"/>
      <w:r>
        <w:rPr>
          <w:rFonts w:cs="Aptos"/>
        </w:rPr>
        <w:t>a</w:t>
      </w:r>
      <w:r w:rsidRPr="002049D7">
        <w:rPr>
          <w:rFonts w:cs="Aptos"/>
        </w:rPr>
        <w:t>utoklawowalne</w:t>
      </w:r>
      <w:proofErr w:type="spellEnd"/>
      <w:r w:rsidRPr="002049D7">
        <w:rPr>
          <w:rFonts w:cs="Aptos"/>
        </w:rPr>
        <w:t xml:space="preserve"> w temperaturze do 121°C</w:t>
      </w:r>
      <w:r>
        <w:rPr>
          <w:rFonts w:cs="Aptos"/>
        </w:rPr>
        <w:t>,</w:t>
      </w:r>
    </w:p>
    <w:p w14:paraId="697067CA" w14:textId="3434CA8C" w:rsidR="002049D7" w:rsidRPr="002049D7" w:rsidRDefault="002049D7" w:rsidP="002049D7">
      <w:pPr>
        <w:pStyle w:val="Akapitzlist"/>
        <w:numPr>
          <w:ilvl w:val="0"/>
          <w:numId w:val="33"/>
        </w:numPr>
        <w:spacing w:after="0" w:line="360" w:lineRule="auto"/>
        <w:rPr>
          <w:rFonts w:cs="Aptos"/>
        </w:rPr>
      </w:pPr>
      <w:r>
        <w:rPr>
          <w:rFonts w:cs="Aptos"/>
        </w:rPr>
        <w:t>p</w:t>
      </w:r>
      <w:r w:rsidRPr="002049D7">
        <w:rPr>
          <w:rFonts w:cs="Aptos"/>
        </w:rPr>
        <w:t>rzystosowane również do przechowywania materiałów zanieczyszczonych</w:t>
      </w:r>
      <w:r>
        <w:rPr>
          <w:rFonts w:cs="Aptos"/>
        </w:rPr>
        <w:t>,</w:t>
      </w:r>
    </w:p>
    <w:p w14:paraId="184A9504" w14:textId="1EE9E05D" w:rsidR="002049D7" w:rsidRPr="002049D7" w:rsidRDefault="002049D7" w:rsidP="002049D7">
      <w:pPr>
        <w:pStyle w:val="Akapitzlist"/>
        <w:numPr>
          <w:ilvl w:val="0"/>
          <w:numId w:val="33"/>
        </w:numPr>
        <w:spacing w:after="0" w:line="360" w:lineRule="auto"/>
        <w:rPr>
          <w:rFonts w:cs="Aptos"/>
        </w:rPr>
      </w:pPr>
      <w:r>
        <w:rPr>
          <w:rFonts w:cs="Aptos"/>
        </w:rPr>
        <w:t>p</w:t>
      </w:r>
      <w:r w:rsidRPr="002049D7">
        <w:rPr>
          <w:rFonts w:cs="Aptos"/>
        </w:rPr>
        <w:t>rze</w:t>
      </w:r>
      <w:r>
        <w:rPr>
          <w:rFonts w:cs="Aptos"/>
        </w:rPr>
        <w:t>z</w:t>
      </w:r>
      <w:r w:rsidRPr="002049D7">
        <w:rPr>
          <w:rFonts w:cs="Aptos"/>
        </w:rPr>
        <w:t>roczyste</w:t>
      </w:r>
      <w:r>
        <w:rPr>
          <w:rFonts w:cs="Aptos"/>
        </w:rPr>
        <w:t>, b</w:t>
      </w:r>
      <w:r w:rsidRPr="002049D7">
        <w:rPr>
          <w:rFonts w:cs="Aptos"/>
        </w:rPr>
        <w:t>ez nadruku</w:t>
      </w:r>
      <w:r>
        <w:rPr>
          <w:rFonts w:cs="Aptos"/>
        </w:rPr>
        <w:t>,</w:t>
      </w:r>
    </w:p>
    <w:p w14:paraId="751A72DA" w14:textId="77777777" w:rsidR="002049D7" w:rsidRDefault="002049D7" w:rsidP="002049D7">
      <w:pPr>
        <w:pStyle w:val="Akapitzlist"/>
        <w:numPr>
          <w:ilvl w:val="0"/>
          <w:numId w:val="33"/>
        </w:numPr>
        <w:spacing w:after="0" w:line="360" w:lineRule="auto"/>
        <w:rPr>
          <w:rFonts w:cs="Aptos"/>
        </w:rPr>
      </w:pPr>
      <w:r w:rsidRPr="002049D7">
        <w:rPr>
          <w:rFonts w:cs="Aptos"/>
        </w:rPr>
        <w:t xml:space="preserve">wymiary 200 x 320 mm, </w:t>
      </w:r>
    </w:p>
    <w:p w14:paraId="00436BC3" w14:textId="2F71B699" w:rsidR="002049D7" w:rsidRPr="002049D7" w:rsidRDefault="002049D7" w:rsidP="002049D7">
      <w:pPr>
        <w:pStyle w:val="Akapitzlist"/>
        <w:numPr>
          <w:ilvl w:val="0"/>
          <w:numId w:val="33"/>
        </w:numPr>
        <w:spacing w:after="0" w:line="360" w:lineRule="auto"/>
        <w:rPr>
          <w:rFonts w:cs="Aptos"/>
        </w:rPr>
      </w:pPr>
      <w:r w:rsidRPr="002049D7">
        <w:rPr>
          <w:rFonts w:cs="Aptos"/>
        </w:rPr>
        <w:t>grubość foli w zakresie 40-50 µm</w:t>
      </w:r>
      <w:r>
        <w:rPr>
          <w:rFonts w:cs="Aptos"/>
        </w:rPr>
        <w:t>,</w:t>
      </w:r>
    </w:p>
    <w:p w14:paraId="3589B8E2" w14:textId="2D6A9E1F" w:rsidR="002049D7" w:rsidRPr="002049D7" w:rsidRDefault="002049D7" w:rsidP="002049D7">
      <w:pPr>
        <w:pStyle w:val="Akapitzlist"/>
        <w:numPr>
          <w:ilvl w:val="0"/>
          <w:numId w:val="33"/>
        </w:numPr>
        <w:spacing w:after="0" w:line="360" w:lineRule="auto"/>
        <w:rPr>
          <w:rFonts w:cs="Aptos"/>
        </w:rPr>
      </w:pPr>
      <w:r w:rsidRPr="002049D7">
        <w:rPr>
          <w:rFonts w:cs="Aptos"/>
        </w:rPr>
        <w:t>100 szt</w:t>
      </w:r>
      <w:r>
        <w:rPr>
          <w:rFonts w:cs="Aptos"/>
        </w:rPr>
        <w:t>uk</w:t>
      </w:r>
      <w:r w:rsidRPr="002049D7">
        <w:rPr>
          <w:rFonts w:cs="Aptos"/>
        </w:rPr>
        <w:t xml:space="preserve"> w opakowaniu</w:t>
      </w:r>
      <w:r w:rsidR="00E6565D">
        <w:rPr>
          <w:rFonts w:cs="Aptos"/>
        </w:rPr>
        <w:t xml:space="preserve"> zbiorczym</w:t>
      </w:r>
      <w:r>
        <w:rPr>
          <w:rFonts w:cs="Aptos"/>
        </w:rPr>
        <w:t>.</w:t>
      </w:r>
    </w:p>
    <w:p w14:paraId="39F93589" w14:textId="77777777" w:rsidR="00557C34" w:rsidRDefault="00557C34" w:rsidP="00431D5D">
      <w:pPr>
        <w:spacing w:after="0" w:line="360" w:lineRule="auto"/>
        <w:rPr>
          <w:rFonts w:ascii="Times New Roman" w:hAnsi="Times New Roman"/>
        </w:rPr>
      </w:pPr>
    </w:p>
    <w:p w14:paraId="2887A0D0" w14:textId="57A26871" w:rsidR="00557C34" w:rsidRPr="00542B4D" w:rsidRDefault="002049D7" w:rsidP="00431D5D">
      <w:pPr>
        <w:numPr>
          <w:ilvl w:val="0"/>
          <w:numId w:val="6"/>
        </w:numPr>
        <w:spacing w:after="0" w:line="360" w:lineRule="auto"/>
        <w:ind w:left="284" w:hanging="284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>Woreczki strunowe na próbki</w:t>
      </w:r>
      <w:r w:rsidR="00557C34" w:rsidRPr="00542B4D">
        <w:rPr>
          <w:rFonts w:eastAsia="Times New Roman" w:cs="Calibri"/>
          <w:b/>
          <w:bCs/>
        </w:rPr>
        <w:t xml:space="preserve"> </w:t>
      </w:r>
      <w:r w:rsidR="00557C34">
        <w:rPr>
          <w:rFonts w:eastAsia="Times New Roman" w:cs="Calibri"/>
          <w:b/>
          <w:bCs/>
        </w:rPr>
        <w:t>–</w:t>
      </w:r>
      <w:r w:rsidR="00557C34" w:rsidRPr="00542B4D">
        <w:rPr>
          <w:rFonts w:eastAsia="Times New Roman" w:cs="Calibri"/>
          <w:b/>
          <w:bCs/>
        </w:rPr>
        <w:t xml:space="preserve"> </w:t>
      </w:r>
      <w:r w:rsidR="00CB31FE">
        <w:rPr>
          <w:rFonts w:eastAsia="Times New Roman" w:cs="Calibri"/>
          <w:b/>
          <w:bCs/>
        </w:rPr>
        <w:t>2</w:t>
      </w:r>
      <w:r>
        <w:rPr>
          <w:rFonts w:eastAsia="Times New Roman" w:cs="Calibri"/>
          <w:b/>
          <w:bCs/>
        </w:rPr>
        <w:t>0</w:t>
      </w:r>
      <w:r w:rsidR="00CB31FE">
        <w:rPr>
          <w:rFonts w:eastAsia="Times New Roman" w:cs="Calibri"/>
          <w:b/>
          <w:bCs/>
        </w:rPr>
        <w:t xml:space="preserve"> opakowa</w:t>
      </w:r>
      <w:r>
        <w:rPr>
          <w:rFonts w:eastAsia="Times New Roman" w:cs="Calibri"/>
          <w:b/>
          <w:bCs/>
        </w:rPr>
        <w:t>ń</w:t>
      </w:r>
      <w:r w:rsidR="00CB31FE">
        <w:rPr>
          <w:rFonts w:eastAsia="Times New Roman" w:cs="Calibri"/>
          <w:b/>
          <w:bCs/>
        </w:rPr>
        <w:t xml:space="preserve"> zbiorcz</w:t>
      </w:r>
      <w:r>
        <w:rPr>
          <w:rFonts w:eastAsia="Times New Roman" w:cs="Calibri"/>
          <w:b/>
          <w:bCs/>
        </w:rPr>
        <w:t>ych</w:t>
      </w:r>
    </w:p>
    <w:p w14:paraId="2BF48AA3" w14:textId="2EA5B68F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w</w:t>
      </w:r>
      <w:r w:rsidRPr="002049D7">
        <w:rPr>
          <w:rFonts w:cs="Calibri"/>
        </w:rPr>
        <w:t>oreczki wykonane z wytrzymałego LDPE</w:t>
      </w:r>
      <w:r>
        <w:rPr>
          <w:rFonts w:cs="Calibri"/>
        </w:rPr>
        <w:t>,</w:t>
      </w:r>
      <w:r w:rsidRPr="002049D7">
        <w:rPr>
          <w:rFonts w:cs="Calibri"/>
        </w:rPr>
        <w:t xml:space="preserve"> </w:t>
      </w:r>
    </w:p>
    <w:p w14:paraId="5F774A55" w14:textId="0F246CC5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z</w:t>
      </w:r>
      <w:r w:rsidRPr="002049D7">
        <w:rPr>
          <w:rFonts w:cs="Calibri"/>
        </w:rPr>
        <w:t xml:space="preserve"> praktycznym zamknięciem strunowym</w:t>
      </w:r>
      <w:r>
        <w:rPr>
          <w:rFonts w:cs="Calibri"/>
        </w:rPr>
        <w:t>,</w:t>
      </w:r>
      <w:r w:rsidRPr="002049D7">
        <w:rPr>
          <w:rFonts w:cs="Calibri"/>
        </w:rPr>
        <w:t xml:space="preserve"> </w:t>
      </w:r>
    </w:p>
    <w:p w14:paraId="7E6B84C7" w14:textId="225AF921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p</w:t>
      </w:r>
      <w:r w:rsidRPr="002049D7">
        <w:rPr>
          <w:rFonts w:cs="Calibri"/>
        </w:rPr>
        <w:t>rzystosowane do przechowywania i transportu próbek</w:t>
      </w:r>
      <w:r>
        <w:rPr>
          <w:rFonts w:cs="Calibri"/>
        </w:rPr>
        <w:t>,</w:t>
      </w:r>
      <w:r w:rsidRPr="002049D7">
        <w:rPr>
          <w:rFonts w:cs="Calibri"/>
        </w:rPr>
        <w:t xml:space="preserve"> </w:t>
      </w:r>
    </w:p>
    <w:p w14:paraId="7DD1C7B1" w14:textId="369A8BCC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g</w:t>
      </w:r>
      <w:r w:rsidRPr="002049D7">
        <w:rPr>
          <w:rFonts w:cs="Calibri"/>
        </w:rPr>
        <w:t>rubość folii 50 µm</w:t>
      </w:r>
      <w:r>
        <w:rPr>
          <w:rFonts w:cs="Calibri"/>
        </w:rPr>
        <w:t>,</w:t>
      </w:r>
      <w:r w:rsidRPr="002049D7">
        <w:rPr>
          <w:rFonts w:cs="Calibri"/>
        </w:rPr>
        <w:t xml:space="preserve"> </w:t>
      </w:r>
    </w:p>
    <w:p w14:paraId="773FA7C8" w14:textId="749A1709" w:rsidR="002049D7" w:rsidRPr="00C00334" w:rsidRDefault="002049D7" w:rsidP="00C00334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z</w:t>
      </w:r>
      <w:r w:rsidRPr="002049D7">
        <w:rPr>
          <w:rFonts w:cs="Calibri"/>
        </w:rPr>
        <w:t xml:space="preserve"> białym polem do opisu</w:t>
      </w:r>
      <w:r w:rsidRPr="00C00334">
        <w:rPr>
          <w:rFonts w:cs="Calibri"/>
        </w:rPr>
        <w:t>,</w:t>
      </w:r>
    </w:p>
    <w:p w14:paraId="6014A129" w14:textId="15A7FBEC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w</w:t>
      </w:r>
      <w:r w:rsidRPr="002049D7">
        <w:rPr>
          <w:rFonts w:cs="Calibri"/>
        </w:rPr>
        <w:t>orki o wymiarach 350 x 450 mm – 3 op</w:t>
      </w:r>
      <w:r w:rsidR="00C00334">
        <w:rPr>
          <w:rFonts w:cs="Calibri"/>
        </w:rPr>
        <w:t>akowania zbiorcze</w:t>
      </w:r>
      <w:r>
        <w:rPr>
          <w:rFonts w:cs="Calibri"/>
        </w:rPr>
        <w:t>,</w:t>
      </w:r>
    </w:p>
    <w:p w14:paraId="12778554" w14:textId="69BD2C74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w</w:t>
      </w:r>
      <w:r w:rsidRPr="002049D7">
        <w:rPr>
          <w:rFonts w:cs="Calibri"/>
        </w:rPr>
        <w:t xml:space="preserve">orki o wymiarach 200 x 300 mm – 5 </w:t>
      </w:r>
      <w:r w:rsidR="00C00334" w:rsidRPr="002049D7">
        <w:rPr>
          <w:rFonts w:cs="Calibri"/>
        </w:rPr>
        <w:t>op</w:t>
      </w:r>
      <w:r w:rsidR="00C00334">
        <w:rPr>
          <w:rFonts w:cs="Calibri"/>
        </w:rPr>
        <w:t>akowa</w:t>
      </w:r>
      <w:r w:rsidR="001B7706">
        <w:rPr>
          <w:rFonts w:cs="Calibri"/>
        </w:rPr>
        <w:t>ń</w:t>
      </w:r>
      <w:r w:rsidR="00C00334">
        <w:rPr>
          <w:rFonts w:cs="Calibri"/>
        </w:rPr>
        <w:t xml:space="preserve"> zbiorcz</w:t>
      </w:r>
      <w:r w:rsidR="001B7706">
        <w:rPr>
          <w:rFonts w:cs="Calibri"/>
        </w:rPr>
        <w:t>ych</w:t>
      </w:r>
      <w:r>
        <w:rPr>
          <w:rFonts w:cs="Calibri"/>
        </w:rPr>
        <w:t>,</w:t>
      </w:r>
    </w:p>
    <w:p w14:paraId="0E429C6B" w14:textId="570BEDF6" w:rsidR="002049D7" w:rsidRP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w</w:t>
      </w:r>
      <w:r w:rsidRPr="002049D7">
        <w:rPr>
          <w:rFonts w:cs="Calibri"/>
        </w:rPr>
        <w:t xml:space="preserve">orki o wymiarach 180 x 250 mm – 5 </w:t>
      </w:r>
      <w:r w:rsidR="00C00334" w:rsidRPr="002049D7">
        <w:rPr>
          <w:rFonts w:cs="Calibri"/>
        </w:rPr>
        <w:t>op</w:t>
      </w:r>
      <w:r w:rsidR="00C00334">
        <w:rPr>
          <w:rFonts w:cs="Calibri"/>
        </w:rPr>
        <w:t>akowa</w:t>
      </w:r>
      <w:r w:rsidR="001B7706">
        <w:rPr>
          <w:rFonts w:cs="Calibri"/>
        </w:rPr>
        <w:t>ń</w:t>
      </w:r>
      <w:r w:rsidR="00C00334">
        <w:rPr>
          <w:rFonts w:cs="Calibri"/>
        </w:rPr>
        <w:t xml:space="preserve"> zbiorcz</w:t>
      </w:r>
      <w:r w:rsidR="001B7706">
        <w:rPr>
          <w:rFonts w:cs="Calibri"/>
        </w:rPr>
        <w:t>ych</w:t>
      </w:r>
      <w:r>
        <w:rPr>
          <w:rFonts w:cs="Calibri"/>
        </w:rPr>
        <w:t>,</w:t>
      </w:r>
    </w:p>
    <w:p w14:paraId="2C77717D" w14:textId="26244D9D" w:rsidR="002049D7" w:rsidRDefault="002049D7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>
        <w:rPr>
          <w:rFonts w:cs="Calibri"/>
        </w:rPr>
        <w:t>w</w:t>
      </w:r>
      <w:r w:rsidRPr="002049D7">
        <w:rPr>
          <w:rFonts w:cs="Calibri"/>
        </w:rPr>
        <w:t xml:space="preserve">orki o wymiarach 100 x 150 mm – 7 </w:t>
      </w:r>
      <w:r w:rsidR="00C00334" w:rsidRPr="002049D7">
        <w:rPr>
          <w:rFonts w:cs="Calibri"/>
        </w:rPr>
        <w:t>op</w:t>
      </w:r>
      <w:r w:rsidR="00C00334">
        <w:rPr>
          <w:rFonts w:cs="Calibri"/>
        </w:rPr>
        <w:t>akowa</w:t>
      </w:r>
      <w:r w:rsidR="00561931">
        <w:rPr>
          <w:rFonts w:cs="Calibri"/>
        </w:rPr>
        <w:t>ń</w:t>
      </w:r>
      <w:r w:rsidR="00C00334">
        <w:rPr>
          <w:rFonts w:cs="Calibri"/>
        </w:rPr>
        <w:t xml:space="preserve"> zbiorcz</w:t>
      </w:r>
      <w:r w:rsidR="00561931">
        <w:rPr>
          <w:rFonts w:cs="Calibri"/>
        </w:rPr>
        <w:t>ych</w:t>
      </w:r>
      <w:r w:rsidR="00C00334">
        <w:rPr>
          <w:rFonts w:cs="Calibri"/>
        </w:rPr>
        <w:t>,</w:t>
      </w:r>
    </w:p>
    <w:p w14:paraId="084BE5AD" w14:textId="1938DDF5" w:rsidR="00C00334" w:rsidRPr="002049D7" w:rsidRDefault="00C00334" w:rsidP="002049D7">
      <w:pPr>
        <w:pStyle w:val="Akapitzlist"/>
        <w:numPr>
          <w:ilvl w:val="0"/>
          <w:numId w:val="34"/>
        </w:numPr>
        <w:spacing w:after="0" w:line="360" w:lineRule="auto"/>
        <w:rPr>
          <w:rFonts w:cs="Calibri"/>
        </w:rPr>
      </w:pPr>
      <w:r w:rsidRPr="002049D7">
        <w:rPr>
          <w:rFonts w:cs="Calibri"/>
        </w:rPr>
        <w:lastRenderedPageBreak/>
        <w:t>100 szt</w:t>
      </w:r>
      <w:r>
        <w:rPr>
          <w:rFonts w:cs="Calibri"/>
        </w:rPr>
        <w:t>uk</w:t>
      </w:r>
      <w:r w:rsidRPr="002049D7">
        <w:rPr>
          <w:rFonts w:cs="Calibri"/>
        </w:rPr>
        <w:t xml:space="preserve"> w opakowaniu</w:t>
      </w:r>
      <w:r>
        <w:rPr>
          <w:rFonts w:cs="Calibri"/>
        </w:rPr>
        <w:t xml:space="preserve"> zbiorczym.</w:t>
      </w:r>
    </w:p>
    <w:p w14:paraId="5672B0FD" w14:textId="77777777" w:rsidR="00557C34" w:rsidRPr="00542B4D" w:rsidRDefault="00557C34" w:rsidP="00431D5D">
      <w:pPr>
        <w:spacing w:after="0" w:line="360" w:lineRule="auto"/>
        <w:rPr>
          <w:rFonts w:cs="Calibri"/>
        </w:rPr>
      </w:pPr>
    </w:p>
    <w:p w14:paraId="08FCAB10" w14:textId="37A1705A" w:rsidR="00557C34" w:rsidRDefault="002049D7" w:rsidP="00CB31FE">
      <w:pPr>
        <w:numPr>
          <w:ilvl w:val="0"/>
          <w:numId w:val="6"/>
        </w:numPr>
        <w:spacing w:after="0" w:line="360" w:lineRule="auto"/>
        <w:ind w:left="284" w:hanging="284"/>
        <w:rPr>
          <w:rFonts w:eastAsia="Times New Roman" w:cs="Calibri"/>
          <w:b/>
          <w:bCs/>
        </w:rPr>
      </w:pPr>
      <w:r w:rsidRPr="002049D7">
        <w:rPr>
          <w:rFonts w:eastAsia="Times New Roman" w:cs="Calibri"/>
          <w:b/>
          <w:bCs/>
        </w:rPr>
        <w:t>Końcówki do pipet z wyporem bezpośrednim</w:t>
      </w:r>
      <w:r w:rsidR="005A476C">
        <w:rPr>
          <w:rFonts w:eastAsia="Times New Roman" w:cs="Calibri"/>
          <w:b/>
          <w:bCs/>
        </w:rPr>
        <w:t xml:space="preserve"> </w:t>
      </w:r>
      <w:r w:rsidR="00557C34" w:rsidRPr="00542B4D">
        <w:rPr>
          <w:rFonts w:eastAsia="Times New Roman" w:cs="Calibri"/>
          <w:b/>
          <w:bCs/>
        </w:rPr>
        <w:t>–</w:t>
      </w:r>
      <w:r w:rsidR="00557C34">
        <w:rPr>
          <w:rFonts w:eastAsia="Times New Roman" w:cs="Calibri"/>
          <w:b/>
          <w:bCs/>
        </w:rPr>
        <w:t xml:space="preserve"> </w:t>
      </w:r>
      <w:r>
        <w:rPr>
          <w:rFonts w:eastAsia="Times New Roman" w:cs="Calibri"/>
          <w:b/>
          <w:bCs/>
        </w:rPr>
        <w:t>2</w:t>
      </w:r>
      <w:r w:rsidR="00CB31FE">
        <w:rPr>
          <w:rFonts w:eastAsia="Times New Roman" w:cs="Calibri"/>
          <w:b/>
          <w:bCs/>
        </w:rPr>
        <w:t xml:space="preserve"> opakowa</w:t>
      </w:r>
      <w:r>
        <w:rPr>
          <w:rFonts w:eastAsia="Times New Roman" w:cs="Calibri"/>
          <w:b/>
          <w:bCs/>
        </w:rPr>
        <w:t>nia</w:t>
      </w:r>
      <w:r w:rsidR="00CB31FE">
        <w:rPr>
          <w:rFonts w:eastAsia="Times New Roman" w:cs="Calibri"/>
          <w:b/>
          <w:bCs/>
        </w:rPr>
        <w:t xml:space="preserve"> zbiorcz</w:t>
      </w:r>
      <w:r>
        <w:rPr>
          <w:rFonts w:eastAsia="Times New Roman" w:cs="Calibri"/>
          <w:b/>
          <w:bCs/>
        </w:rPr>
        <w:t>e</w:t>
      </w:r>
    </w:p>
    <w:p w14:paraId="301C85EB" w14:textId="600C1C36" w:rsidR="002049D7" w:rsidRPr="002A44D9" w:rsidRDefault="002049D7" w:rsidP="002A44D9">
      <w:pPr>
        <w:pStyle w:val="Akapitzlist"/>
        <w:numPr>
          <w:ilvl w:val="0"/>
          <w:numId w:val="35"/>
        </w:numPr>
        <w:spacing w:after="0" w:line="360" w:lineRule="auto"/>
        <w:rPr>
          <w:rFonts w:cs="Calibri"/>
        </w:rPr>
      </w:pPr>
      <w:r>
        <w:rPr>
          <w:rFonts w:cs="Calibri"/>
        </w:rPr>
        <w:t>k</w:t>
      </w:r>
      <w:r w:rsidRPr="002049D7">
        <w:rPr>
          <w:rFonts w:cs="Calibri"/>
        </w:rPr>
        <w:t xml:space="preserve">ompatybilne z dozownikiem </w:t>
      </w:r>
      <w:proofErr w:type="spellStart"/>
      <w:r w:rsidRPr="002049D7">
        <w:rPr>
          <w:rFonts w:cs="Calibri"/>
        </w:rPr>
        <w:t>Multipette</w:t>
      </w:r>
      <w:proofErr w:type="spellEnd"/>
      <w:r w:rsidRPr="002049D7">
        <w:rPr>
          <w:rFonts w:cs="Calibri"/>
        </w:rPr>
        <w:t xml:space="preserve"> </w:t>
      </w:r>
      <w:proofErr w:type="spellStart"/>
      <w:r w:rsidRPr="002049D7">
        <w:rPr>
          <w:rFonts w:cs="Calibri"/>
        </w:rPr>
        <w:t>Eppendorf</w:t>
      </w:r>
      <w:proofErr w:type="spellEnd"/>
      <w:r>
        <w:rPr>
          <w:rFonts w:cs="Calibri"/>
        </w:rPr>
        <w:t>,</w:t>
      </w:r>
    </w:p>
    <w:p w14:paraId="514A4450" w14:textId="3758F463" w:rsidR="002049D7" w:rsidRPr="002049D7" w:rsidRDefault="002049D7" w:rsidP="002049D7">
      <w:pPr>
        <w:pStyle w:val="Akapitzlist"/>
        <w:numPr>
          <w:ilvl w:val="0"/>
          <w:numId w:val="35"/>
        </w:numPr>
        <w:spacing w:after="0" w:line="360" w:lineRule="auto"/>
        <w:rPr>
          <w:rFonts w:cs="Calibri"/>
        </w:rPr>
      </w:pPr>
      <w:r>
        <w:rPr>
          <w:rFonts w:cs="Calibri"/>
        </w:rPr>
        <w:t>p</w:t>
      </w:r>
      <w:r w:rsidRPr="002049D7">
        <w:rPr>
          <w:rFonts w:cs="Calibri"/>
        </w:rPr>
        <w:t>ojemność 1 ml (kod końcówki - żółty)</w:t>
      </w:r>
      <w:r>
        <w:rPr>
          <w:rFonts w:cs="Calibri"/>
        </w:rPr>
        <w:t>,</w:t>
      </w:r>
    </w:p>
    <w:p w14:paraId="292B96E4" w14:textId="00E6CB84" w:rsidR="002049D7" w:rsidRPr="002049D7" w:rsidRDefault="002049D7" w:rsidP="002049D7">
      <w:pPr>
        <w:pStyle w:val="Akapitzlist"/>
        <w:numPr>
          <w:ilvl w:val="0"/>
          <w:numId w:val="35"/>
        </w:numPr>
        <w:spacing w:after="0" w:line="360" w:lineRule="auto"/>
        <w:rPr>
          <w:rFonts w:cs="Calibri"/>
        </w:rPr>
      </w:pPr>
      <w:r>
        <w:rPr>
          <w:rFonts w:cs="Calibri"/>
        </w:rPr>
        <w:t>s</w:t>
      </w:r>
      <w:r w:rsidRPr="002049D7">
        <w:rPr>
          <w:rFonts w:cs="Calibri"/>
        </w:rPr>
        <w:t xml:space="preserve">topień czystości PCR </w:t>
      </w:r>
      <w:proofErr w:type="spellStart"/>
      <w:r w:rsidRPr="002049D7">
        <w:rPr>
          <w:rFonts w:cs="Calibri"/>
        </w:rPr>
        <w:t>Clean</w:t>
      </w:r>
      <w:proofErr w:type="spellEnd"/>
      <w:r w:rsidRPr="002049D7">
        <w:rPr>
          <w:rFonts w:cs="Calibri"/>
        </w:rPr>
        <w:t xml:space="preserve"> - wolne od </w:t>
      </w:r>
      <w:proofErr w:type="spellStart"/>
      <w:r w:rsidRPr="002049D7">
        <w:rPr>
          <w:rFonts w:cs="Calibri"/>
        </w:rPr>
        <w:t>DNaz</w:t>
      </w:r>
      <w:proofErr w:type="spellEnd"/>
      <w:r w:rsidRPr="002049D7">
        <w:rPr>
          <w:rFonts w:cs="Calibri"/>
        </w:rPr>
        <w:t xml:space="preserve">, </w:t>
      </w:r>
      <w:proofErr w:type="spellStart"/>
      <w:r w:rsidRPr="002049D7">
        <w:rPr>
          <w:rFonts w:cs="Calibri"/>
        </w:rPr>
        <w:t>RNaz</w:t>
      </w:r>
      <w:proofErr w:type="spellEnd"/>
      <w:r w:rsidRPr="002049D7">
        <w:rPr>
          <w:rFonts w:cs="Calibri"/>
        </w:rPr>
        <w:t xml:space="preserve"> oraz ludzkiego DNA i inhibitorów PCR</w:t>
      </w:r>
      <w:r>
        <w:rPr>
          <w:rFonts w:cs="Calibri"/>
        </w:rPr>
        <w:t>,</w:t>
      </w:r>
    </w:p>
    <w:p w14:paraId="5FEC55C0" w14:textId="4EEC9DCD" w:rsidR="002049D7" w:rsidRDefault="002049D7" w:rsidP="002049D7">
      <w:pPr>
        <w:pStyle w:val="Akapitzlist"/>
        <w:numPr>
          <w:ilvl w:val="0"/>
          <w:numId w:val="35"/>
        </w:numPr>
        <w:spacing w:after="0" w:line="360" w:lineRule="auto"/>
        <w:rPr>
          <w:rFonts w:cs="Calibri"/>
        </w:rPr>
      </w:pPr>
      <w:r w:rsidRPr="002049D7">
        <w:rPr>
          <w:rFonts w:cs="Calibri"/>
        </w:rPr>
        <w:t>wyposażone w hermetycznie uszczelniony tłoczek, który chroni dozownik przed</w:t>
      </w:r>
      <w:r>
        <w:rPr>
          <w:rFonts w:cs="Calibri"/>
        </w:rPr>
        <w:t xml:space="preserve"> </w:t>
      </w:r>
      <w:r w:rsidRPr="002049D7">
        <w:rPr>
          <w:rFonts w:cs="Calibri"/>
        </w:rPr>
        <w:t>zanieczyszczeniem przez aerozole</w:t>
      </w:r>
      <w:r w:rsidR="002A44D9">
        <w:rPr>
          <w:rFonts w:cs="Calibri"/>
        </w:rPr>
        <w:t>,</w:t>
      </w:r>
    </w:p>
    <w:p w14:paraId="3BF5C17C" w14:textId="12E5E550" w:rsidR="002A44D9" w:rsidRPr="002049D7" w:rsidRDefault="002A44D9" w:rsidP="002049D7">
      <w:pPr>
        <w:pStyle w:val="Akapitzlist"/>
        <w:numPr>
          <w:ilvl w:val="0"/>
          <w:numId w:val="35"/>
        </w:numPr>
        <w:spacing w:after="0" w:line="360" w:lineRule="auto"/>
        <w:rPr>
          <w:rFonts w:cs="Calibri"/>
        </w:rPr>
      </w:pPr>
      <w:r>
        <w:rPr>
          <w:rFonts w:cs="Calibri"/>
        </w:rPr>
        <w:t>p</w:t>
      </w:r>
      <w:r w:rsidRPr="002049D7">
        <w:rPr>
          <w:rFonts w:cs="Calibri"/>
        </w:rPr>
        <w:t xml:space="preserve">akowane </w:t>
      </w:r>
      <w:r>
        <w:rPr>
          <w:rFonts w:cs="Calibri"/>
        </w:rPr>
        <w:t xml:space="preserve">w zamykane torebki </w:t>
      </w:r>
      <w:r w:rsidRPr="002049D7">
        <w:rPr>
          <w:rFonts w:cs="Calibri"/>
        </w:rPr>
        <w:t>po 100 sztuk</w:t>
      </w:r>
      <w:r>
        <w:rPr>
          <w:rFonts w:cs="Calibri"/>
        </w:rPr>
        <w:t xml:space="preserve"> (4 torebki x 25 sztuk) w opakowaniu zbiorczym.</w:t>
      </w:r>
    </w:p>
    <w:p w14:paraId="409B5B84" w14:textId="77777777" w:rsidR="00557C34" w:rsidRPr="00542B4D" w:rsidRDefault="00557C34" w:rsidP="00431D5D">
      <w:pPr>
        <w:spacing w:after="0" w:line="360" w:lineRule="auto"/>
        <w:rPr>
          <w:rFonts w:cs="Calibri"/>
        </w:rPr>
      </w:pPr>
    </w:p>
    <w:p w14:paraId="2312B417" w14:textId="3BD35742" w:rsidR="00557C34" w:rsidRPr="00542B4D" w:rsidRDefault="004B63CC" w:rsidP="00CB31FE">
      <w:pPr>
        <w:numPr>
          <w:ilvl w:val="0"/>
          <w:numId w:val="6"/>
        </w:numPr>
        <w:spacing w:after="0" w:line="360" w:lineRule="auto"/>
        <w:ind w:left="284" w:hanging="284"/>
        <w:rPr>
          <w:rFonts w:eastAsia="Times New Roman" w:cs="Calibri"/>
          <w:b/>
          <w:bCs/>
        </w:rPr>
      </w:pPr>
      <w:r w:rsidRPr="004B63CC">
        <w:rPr>
          <w:rFonts w:eastAsia="Times New Roman" w:cs="Calibri"/>
          <w:b/>
          <w:bCs/>
        </w:rPr>
        <w:t>System do przechowywania i transportu próbek (probówki o pojemności 1,2 ml i statywy na 96 próbek)</w:t>
      </w:r>
      <w:r w:rsidR="00557C34">
        <w:rPr>
          <w:rFonts w:eastAsia="Times New Roman" w:cs="Calibri"/>
          <w:b/>
          <w:bCs/>
        </w:rPr>
        <w:t xml:space="preserve"> –</w:t>
      </w:r>
      <w:r w:rsidR="00557C34" w:rsidRPr="00542B4D">
        <w:rPr>
          <w:rFonts w:eastAsia="Times New Roman" w:cs="Calibri"/>
          <w:b/>
          <w:bCs/>
        </w:rPr>
        <w:t xml:space="preserve"> </w:t>
      </w:r>
      <w:r>
        <w:rPr>
          <w:rFonts w:eastAsia="Times New Roman" w:cs="Calibri"/>
          <w:b/>
          <w:bCs/>
        </w:rPr>
        <w:t>4</w:t>
      </w:r>
      <w:r w:rsidR="00CB31FE">
        <w:rPr>
          <w:rFonts w:eastAsia="Times New Roman" w:cs="Calibri"/>
          <w:b/>
          <w:bCs/>
        </w:rPr>
        <w:t xml:space="preserve"> opakowania zbiorcze</w:t>
      </w:r>
    </w:p>
    <w:p w14:paraId="6B3B6474" w14:textId="05B9D00E" w:rsidR="004B63CC" w:rsidRPr="004B63CC" w:rsidRDefault="004B63CC" w:rsidP="004B63CC">
      <w:pPr>
        <w:pStyle w:val="Akapitzlist"/>
        <w:numPr>
          <w:ilvl w:val="0"/>
          <w:numId w:val="36"/>
        </w:numPr>
        <w:spacing w:after="0" w:line="360" w:lineRule="auto"/>
        <w:rPr>
          <w:rFonts w:cs="Calibri"/>
        </w:rPr>
      </w:pPr>
      <w:r>
        <w:rPr>
          <w:rFonts w:cs="Calibri"/>
        </w:rPr>
        <w:t>p</w:t>
      </w:r>
      <w:r w:rsidRPr="004B63CC">
        <w:rPr>
          <w:rFonts w:cs="Calibri"/>
        </w:rPr>
        <w:t>olipropylenowe probówki oraz kompatybilne statywy</w:t>
      </w:r>
      <w:r>
        <w:rPr>
          <w:rFonts w:cs="Calibri"/>
        </w:rPr>
        <w:t>,</w:t>
      </w:r>
      <w:r w:rsidRPr="004B63CC">
        <w:rPr>
          <w:rFonts w:cs="Calibri"/>
        </w:rPr>
        <w:t xml:space="preserve"> </w:t>
      </w:r>
    </w:p>
    <w:p w14:paraId="60899692" w14:textId="243CC1D0" w:rsidR="004B63CC" w:rsidRPr="004B63CC" w:rsidRDefault="004B63CC" w:rsidP="004B63CC">
      <w:pPr>
        <w:pStyle w:val="Akapitzlist"/>
        <w:numPr>
          <w:ilvl w:val="0"/>
          <w:numId w:val="36"/>
        </w:numPr>
        <w:spacing w:after="0" w:line="360" w:lineRule="auto"/>
        <w:rPr>
          <w:rFonts w:cs="Calibri"/>
        </w:rPr>
      </w:pPr>
      <w:proofErr w:type="spellStart"/>
      <w:r>
        <w:rPr>
          <w:rFonts w:cs="Calibri"/>
        </w:rPr>
        <w:t>a</w:t>
      </w:r>
      <w:r w:rsidRPr="004B63CC">
        <w:rPr>
          <w:rFonts w:cs="Calibri"/>
        </w:rPr>
        <w:t>utoklamowalne</w:t>
      </w:r>
      <w:proofErr w:type="spellEnd"/>
      <w:r w:rsidRPr="004B63CC">
        <w:rPr>
          <w:rFonts w:cs="Calibri"/>
        </w:rPr>
        <w:t xml:space="preserve"> w 121°C, pod ciśnieniem 2 bar zgodnie z normą DIN EN 285</w:t>
      </w:r>
      <w:r>
        <w:rPr>
          <w:rFonts w:cs="Calibri"/>
        </w:rPr>
        <w:t>,</w:t>
      </w:r>
    </w:p>
    <w:p w14:paraId="1962568D" w14:textId="4A431D90" w:rsidR="004B63CC" w:rsidRPr="004B63CC" w:rsidRDefault="004B63CC" w:rsidP="004B63CC">
      <w:pPr>
        <w:pStyle w:val="Akapitzlist"/>
        <w:numPr>
          <w:ilvl w:val="0"/>
          <w:numId w:val="36"/>
        </w:numPr>
        <w:spacing w:after="0" w:line="360" w:lineRule="auto"/>
        <w:rPr>
          <w:rFonts w:cs="Calibri"/>
        </w:rPr>
      </w:pPr>
      <w:r>
        <w:rPr>
          <w:rFonts w:cs="Calibri"/>
        </w:rPr>
        <w:t>o</w:t>
      </w:r>
      <w:r w:rsidRPr="004B63CC">
        <w:rPr>
          <w:rFonts w:cs="Calibri"/>
        </w:rPr>
        <w:t>dporne na zamrażanie w temperaturze do -80°C</w:t>
      </w:r>
    </w:p>
    <w:p w14:paraId="6C9F2E32" w14:textId="16DB6A20" w:rsidR="004B63CC" w:rsidRPr="004B63CC" w:rsidRDefault="004B63CC" w:rsidP="004B63CC">
      <w:pPr>
        <w:pStyle w:val="Akapitzlist"/>
        <w:numPr>
          <w:ilvl w:val="0"/>
          <w:numId w:val="36"/>
        </w:numPr>
        <w:spacing w:after="0" w:line="360" w:lineRule="auto"/>
        <w:rPr>
          <w:rFonts w:cs="Calibri"/>
        </w:rPr>
      </w:pPr>
      <w:r>
        <w:rPr>
          <w:rFonts w:cs="Calibri"/>
        </w:rPr>
        <w:t>ś</w:t>
      </w:r>
      <w:r w:rsidRPr="004B63CC">
        <w:rPr>
          <w:rFonts w:cs="Calibri"/>
        </w:rPr>
        <w:t>rednica probówek: 8,8 mm, wysokość probówek: 45 mm</w:t>
      </w:r>
      <w:r>
        <w:rPr>
          <w:rFonts w:cs="Calibri"/>
        </w:rPr>
        <w:t>.</w:t>
      </w:r>
    </w:p>
    <w:p w14:paraId="1E80E5A5" w14:textId="77777777" w:rsidR="00557C34" w:rsidRPr="00542B4D" w:rsidRDefault="00557C34" w:rsidP="00431D5D">
      <w:pPr>
        <w:spacing w:after="0" w:line="360" w:lineRule="auto"/>
        <w:rPr>
          <w:rFonts w:cs="Calibri"/>
        </w:rPr>
      </w:pPr>
    </w:p>
    <w:p w14:paraId="51F6BEC9" w14:textId="580F5F78" w:rsidR="00557C34" w:rsidRPr="00542B4D" w:rsidRDefault="00745696" w:rsidP="00CB31FE">
      <w:pPr>
        <w:numPr>
          <w:ilvl w:val="0"/>
          <w:numId w:val="6"/>
        </w:numPr>
        <w:spacing w:after="0" w:line="360" w:lineRule="auto"/>
        <w:ind w:left="284" w:hanging="284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t xml:space="preserve">Dwustronny statyw chłodzący </w:t>
      </w:r>
      <w:r w:rsidR="00557C34">
        <w:rPr>
          <w:rFonts w:eastAsia="Times New Roman" w:cs="Calibri"/>
          <w:b/>
          <w:bCs/>
        </w:rPr>
        <w:t xml:space="preserve">– </w:t>
      </w:r>
      <w:r>
        <w:rPr>
          <w:rFonts w:eastAsia="Times New Roman" w:cs="Calibri"/>
          <w:b/>
          <w:bCs/>
        </w:rPr>
        <w:t>10 sztuk</w:t>
      </w:r>
    </w:p>
    <w:p w14:paraId="61B3F5B8" w14:textId="09584517" w:rsidR="00745696" w:rsidRPr="00745696" w:rsidRDefault="00745696" w:rsidP="00745696">
      <w:pPr>
        <w:pStyle w:val="Akapitzlist"/>
        <w:numPr>
          <w:ilvl w:val="0"/>
          <w:numId w:val="39"/>
        </w:numPr>
        <w:spacing w:after="0" w:line="360" w:lineRule="auto"/>
        <w:ind w:left="709" w:hanging="430"/>
        <w:rPr>
          <w:rFonts w:cs="Calibri"/>
        </w:rPr>
      </w:pPr>
      <w:r>
        <w:rPr>
          <w:rFonts w:cs="Calibri"/>
        </w:rPr>
        <w:t>u</w:t>
      </w:r>
      <w:r w:rsidRPr="00745696">
        <w:rPr>
          <w:rFonts w:cs="Calibri"/>
        </w:rPr>
        <w:t>możliwia chłodzenie zarówno probówek 1,5 ml oraz 2 ml jak i płytek, pasków oraz probówek do PCR (0,2 ml)</w:t>
      </w:r>
      <w:r>
        <w:rPr>
          <w:rFonts w:cs="Calibri"/>
        </w:rPr>
        <w:t>,</w:t>
      </w:r>
    </w:p>
    <w:p w14:paraId="4FE6824A" w14:textId="0EB627FE" w:rsidR="00745696" w:rsidRPr="00745696" w:rsidRDefault="00745696" w:rsidP="00745696">
      <w:pPr>
        <w:pStyle w:val="Akapitzlist"/>
        <w:numPr>
          <w:ilvl w:val="0"/>
          <w:numId w:val="39"/>
        </w:numPr>
        <w:spacing w:after="0" w:line="360" w:lineRule="auto"/>
        <w:ind w:left="709" w:hanging="430"/>
        <w:rPr>
          <w:rFonts w:cs="Calibri"/>
        </w:rPr>
      </w:pPr>
      <w:r>
        <w:rPr>
          <w:rFonts w:cs="Calibri"/>
        </w:rPr>
        <w:t>c</w:t>
      </w:r>
      <w:r w:rsidRPr="00745696">
        <w:rPr>
          <w:rFonts w:cs="Calibri"/>
        </w:rPr>
        <w:t>hłodzenie przez 12 godzin w temperaturze -25°C do -8°C, pozwala utrzymywać próbki w temperaturze 0°C przez około 4 godziny</w:t>
      </w:r>
      <w:r>
        <w:rPr>
          <w:rFonts w:cs="Calibri"/>
        </w:rPr>
        <w:t>,</w:t>
      </w:r>
    </w:p>
    <w:p w14:paraId="592120AE" w14:textId="73116574" w:rsidR="00745696" w:rsidRPr="00745696" w:rsidRDefault="00745696" w:rsidP="00745696">
      <w:pPr>
        <w:pStyle w:val="Akapitzlist"/>
        <w:numPr>
          <w:ilvl w:val="0"/>
          <w:numId w:val="39"/>
        </w:numPr>
        <w:spacing w:after="0" w:line="360" w:lineRule="auto"/>
        <w:ind w:left="709" w:hanging="430"/>
        <w:rPr>
          <w:rFonts w:cs="Calibri"/>
        </w:rPr>
      </w:pPr>
      <w:r>
        <w:rPr>
          <w:rFonts w:cs="Calibri"/>
        </w:rPr>
        <w:t>pojemność statywu:</w:t>
      </w:r>
      <w:r w:rsidRPr="00745696">
        <w:rPr>
          <w:rFonts w:cs="Calibri"/>
        </w:rPr>
        <w:t xml:space="preserve"> 36 probówek o poj. 1,5ml / 2ml lub (z drugiej strony) 10 probówek 1,5ml / 2,0 ml i 96 probówek 0,2 ml (lub 1 płytka 96-dołkowa)</w:t>
      </w:r>
      <w:r>
        <w:rPr>
          <w:rFonts w:cs="Calibri"/>
        </w:rPr>
        <w:t>,</w:t>
      </w:r>
    </w:p>
    <w:p w14:paraId="66EF9E35" w14:textId="024DAFB4" w:rsidR="00745696" w:rsidRPr="00745696" w:rsidRDefault="00745696" w:rsidP="00745696">
      <w:pPr>
        <w:pStyle w:val="Akapitzlist"/>
        <w:numPr>
          <w:ilvl w:val="0"/>
          <w:numId w:val="39"/>
        </w:numPr>
        <w:spacing w:after="0" w:line="360" w:lineRule="auto"/>
        <w:ind w:left="709" w:hanging="430"/>
        <w:rPr>
          <w:rFonts w:cs="Calibri"/>
        </w:rPr>
      </w:pPr>
      <w:r>
        <w:rPr>
          <w:rFonts w:cs="Calibri"/>
        </w:rPr>
        <w:t>w</w:t>
      </w:r>
      <w:r w:rsidRPr="00745696">
        <w:rPr>
          <w:rFonts w:cs="Calibri"/>
        </w:rPr>
        <w:t>ymiary: 14,3 x 14,3 x 6,4 cm.</w:t>
      </w:r>
    </w:p>
    <w:p w14:paraId="66DB4F29" w14:textId="77777777" w:rsidR="00557C34" w:rsidRDefault="00557C34" w:rsidP="00431D5D">
      <w:pPr>
        <w:spacing w:after="0" w:line="360" w:lineRule="auto"/>
      </w:pPr>
    </w:p>
    <w:p w14:paraId="0678D541" w14:textId="341661F3" w:rsidR="00557C34" w:rsidRPr="00EB0AA3" w:rsidRDefault="004B63CC" w:rsidP="00CB31FE">
      <w:pPr>
        <w:numPr>
          <w:ilvl w:val="0"/>
          <w:numId w:val="6"/>
        </w:numPr>
        <w:spacing w:after="0" w:line="360" w:lineRule="auto"/>
        <w:ind w:left="426" w:hanging="426"/>
        <w:rPr>
          <w:b/>
          <w:bCs/>
        </w:rPr>
      </w:pPr>
      <w:r w:rsidRPr="004B63CC">
        <w:rPr>
          <w:b/>
          <w:bCs/>
        </w:rPr>
        <w:t xml:space="preserve">Probówki wirówkowe typu </w:t>
      </w:r>
      <w:proofErr w:type="spellStart"/>
      <w:r w:rsidRPr="004B63CC">
        <w:rPr>
          <w:b/>
          <w:bCs/>
        </w:rPr>
        <w:t>Falcon</w:t>
      </w:r>
      <w:proofErr w:type="spellEnd"/>
      <w:r w:rsidRPr="004B63CC">
        <w:rPr>
          <w:b/>
          <w:bCs/>
        </w:rPr>
        <w:t xml:space="preserve"> 50 ml dno stożkowe</w:t>
      </w:r>
      <w:r w:rsidR="00557C34" w:rsidRPr="00EB0AA3">
        <w:rPr>
          <w:b/>
          <w:bCs/>
        </w:rPr>
        <w:t xml:space="preserve"> – </w:t>
      </w:r>
      <w:r>
        <w:rPr>
          <w:b/>
          <w:bCs/>
        </w:rPr>
        <w:t>1</w:t>
      </w:r>
      <w:r w:rsidR="00CB31FE">
        <w:rPr>
          <w:b/>
          <w:bCs/>
        </w:rPr>
        <w:t>0 opakowań zbiorczych</w:t>
      </w:r>
    </w:p>
    <w:p w14:paraId="642EA56D" w14:textId="6B1954E2" w:rsidR="004B63CC" w:rsidRPr="004B63CC" w:rsidRDefault="004B63CC" w:rsidP="00745696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s</w:t>
      </w:r>
      <w:r w:rsidRPr="004B63CC">
        <w:t xml:space="preserve">terylne, </w:t>
      </w:r>
      <w:proofErr w:type="spellStart"/>
      <w:r w:rsidRPr="004B63CC">
        <w:t>Dnase</w:t>
      </w:r>
      <w:proofErr w:type="spellEnd"/>
      <w:r w:rsidRPr="004B63CC">
        <w:t>/</w:t>
      </w:r>
      <w:proofErr w:type="spellStart"/>
      <w:r w:rsidRPr="004B63CC">
        <w:t>Rnase</w:t>
      </w:r>
      <w:proofErr w:type="spellEnd"/>
      <w:r w:rsidRPr="004B63CC">
        <w:t xml:space="preserve"> and </w:t>
      </w:r>
      <w:proofErr w:type="spellStart"/>
      <w:r w:rsidRPr="004B63CC">
        <w:t>Pyrogen</w:t>
      </w:r>
      <w:proofErr w:type="spellEnd"/>
      <w:r w:rsidRPr="004B63CC">
        <w:t xml:space="preserve"> </w:t>
      </w:r>
      <w:proofErr w:type="spellStart"/>
      <w:r w:rsidRPr="004B63CC">
        <w:t>Free</w:t>
      </w:r>
      <w:proofErr w:type="spellEnd"/>
      <w:r w:rsidRPr="004B63CC">
        <w:t>, potwierdzone certyfikatem jakości</w:t>
      </w:r>
      <w:r>
        <w:t>,</w:t>
      </w:r>
    </w:p>
    <w:p w14:paraId="6C8D3B1C" w14:textId="6C2C5AA1" w:rsidR="004B63CC" w:rsidRPr="004B63CC" w:rsidRDefault="004B63CC" w:rsidP="00745696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w</w:t>
      </w:r>
      <w:r w:rsidRPr="004B63CC">
        <w:t>ykonane z nietoksycznego PP o wysokiej wytrzymałości w klasie USP VI</w:t>
      </w:r>
      <w:r>
        <w:t>,</w:t>
      </w:r>
    </w:p>
    <w:p w14:paraId="01218C53" w14:textId="7D0EED39" w:rsidR="004B63CC" w:rsidRPr="004B63CC" w:rsidRDefault="004B63CC" w:rsidP="00745696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w</w:t>
      </w:r>
      <w:r w:rsidRPr="004B63CC">
        <w:t>ysoce klarowne, wykonane z polipropylenu</w:t>
      </w:r>
      <w:r>
        <w:t>,</w:t>
      </w:r>
    </w:p>
    <w:p w14:paraId="7F10F609" w14:textId="0E658E9F" w:rsidR="004B63CC" w:rsidRPr="004B63CC" w:rsidRDefault="004B63CC" w:rsidP="00745696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w</w:t>
      </w:r>
      <w:r w:rsidRPr="004B63CC">
        <w:t>ysoka wytrzymałość na wirowanie max. RCF do 12</w:t>
      </w:r>
      <w:r>
        <w:t>.</w:t>
      </w:r>
      <w:r w:rsidRPr="004B63CC">
        <w:t>000</w:t>
      </w:r>
      <w:r>
        <w:t xml:space="preserve"> </w:t>
      </w:r>
      <w:r w:rsidRPr="004B63CC">
        <w:t>g</w:t>
      </w:r>
      <w:r>
        <w:t>,</w:t>
      </w:r>
    </w:p>
    <w:p w14:paraId="48BBA5B7" w14:textId="6664C2BF" w:rsidR="004B63CC" w:rsidRPr="004B63CC" w:rsidRDefault="004B63CC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d</w:t>
      </w:r>
      <w:r w:rsidRPr="004B63CC">
        <w:t>ostępne w wersji zakręcanej</w:t>
      </w:r>
      <w:r>
        <w:t>,</w:t>
      </w:r>
    </w:p>
    <w:p w14:paraId="61D138D1" w14:textId="39C928D2" w:rsidR="004B63CC" w:rsidRPr="004B63CC" w:rsidRDefault="004B63CC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z</w:t>
      </w:r>
      <w:r w:rsidRPr="004B63CC">
        <w:t xml:space="preserve"> wyraźną skalą pomiarową oraz białym polem do opisu</w:t>
      </w:r>
      <w:r>
        <w:t>,</w:t>
      </w:r>
    </w:p>
    <w:p w14:paraId="327D93E0" w14:textId="3976408F" w:rsidR="004B63CC" w:rsidRPr="004B63CC" w:rsidRDefault="004B63CC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w</w:t>
      </w:r>
      <w:r w:rsidRPr="004B63CC">
        <w:t>łaściwa konstrukcja zapewnia łatwe zamykanie i otwieranie</w:t>
      </w:r>
      <w:r>
        <w:t>,</w:t>
      </w:r>
    </w:p>
    <w:p w14:paraId="169ECC13" w14:textId="5F497C34" w:rsidR="004B63CC" w:rsidRPr="004B63CC" w:rsidRDefault="004B63CC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t>w</w:t>
      </w:r>
      <w:r w:rsidRPr="004B63CC">
        <w:t>ysoka szczelność</w:t>
      </w:r>
      <w:r>
        <w:t>,</w:t>
      </w:r>
    </w:p>
    <w:p w14:paraId="6507A441" w14:textId="031BC058" w:rsidR="004B63CC" w:rsidRPr="004B63CC" w:rsidRDefault="004B63CC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</w:pPr>
      <w:r>
        <w:lastRenderedPageBreak/>
        <w:t>o</w:t>
      </w:r>
      <w:r w:rsidRPr="004B63CC">
        <w:t>dpowiednie do pracy w temperaturze od -80</w:t>
      </w:r>
      <w:r w:rsidRPr="004B63CC">
        <w:rPr>
          <w:vertAlign w:val="superscript"/>
        </w:rPr>
        <w:t>o</w:t>
      </w:r>
      <w:r w:rsidRPr="004B63CC">
        <w:t>C do +121</w:t>
      </w:r>
      <w:r w:rsidRPr="004B63CC">
        <w:rPr>
          <w:vertAlign w:val="superscript"/>
        </w:rPr>
        <w:t>o</w:t>
      </w:r>
      <w:r w:rsidRPr="004B63CC">
        <w:t>C</w:t>
      </w:r>
      <w:r>
        <w:t>,</w:t>
      </w:r>
    </w:p>
    <w:p w14:paraId="6FBB19FD" w14:textId="13E288BB" w:rsidR="00814F12" w:rsidRPr="00076915" w:rsidRDefault="004B63CC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  <w:rPr>
          <w:rFonts w:cstheme="minorHAnsi"/>
        </w:rPr>
      </w:pPr>
      <w:r w:rsidRPr="005E2366">
        <w:t>wysoka ochrona przed zanieczyszczeniami krzyżowymi</w:t>
      </w:r>
      <w:r w:rsidR="00076915">
        <w:t>,</w:t>
      </w:r>
    </w:p>
    <w:p w14:paraId="5AC7669B" w14:textId="1103B530" w:rsidR="00076915" w:rsidRPr="004B63CC" w:rsidRDefault="00076915" w:rsidP="004B63CC">
      <w:pPr>
        <w:pStyle w:val="Akapitzlist"/>
        <w:numPr>
          <w:ilvl w:val="0"/>
          <w:numId w:val="38"/>
        </w:numPr>
        <w:spacing w:after="0" w:line="360" w:lineRule="auto"/>
        <w:ind w:left="709" w:hanging="425"/>
        <w:rPr>
          <w:rFonts w:cstheme="minorHAnsi"/>
        </w:rPr>
      </w:pPr>
      <w:r>
        <w:t>500 sztuk w opakowaniu zbiorczym.</w:t>
      </w:r>
    </w:p>
    <w:sectPr w:rsidR="00076915" w:rsidRPr="004B63CC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B9BE" w14:textId="77777777" w:rsidR="008224D6" w:rsidRDefault="008224D6" w:rsidP="00EC6222">
      <w:pPr>
        <w:spacing w:after="0" w:line="240" w:lineRule="auto"/>
      </w:pPr>
      <w:r>
        <w:separator/>
      </w:r>
    </w:p>
  </w:endnote>
  <w:endnote w:type="continuationSeparator" w:id="0">
    <w:p w14:paraId="289CE972" w14:textId="77777777" w:rsidR="008224D6" w:rsidRDefault="008224D6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8C82" w14:textId="77777777" w:rsidR="008224D6" w:rsidRDefault="008224D6" w:rsidP="00EC6222">
      <w:pPr>
        <w:spacing w:after="0" w:line="240" w:lineRule="auto"/>
      </w:pPr>
      <w:r>
        <w:separator/>
      </w:r>
    </w:p>
  </w:footnote>
  <w:footnote w:type="continuationSeparator" w:id="0">
    <w:p w14:paraId="2C16AA55" w14:textId="77777777" w:rsidR="008224D6" w:rsidRDefault="008224D6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7B9"/>
    <w:multiLevelType w:val="hybridMultilevel"/>
    <w:tmpl w:val="26D2C50A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8600683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D5AF3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8F4FF3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0D0B1300"/>
    <w:multiLevelType w:val="hybridMultilevel"/>
    <w:tmpl w:val="2A7E740A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354ADF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C0EE5"/>
    <w:multiLevelType w:val="hybridMultilevel"/>
    <w:tmpl w:val="2098B738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39B4C65"/>
    <w:multiLevelType w:val="hybridMultilevel"/>
    <w:tmpl w:val="0B7E540A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4F1068C"/>
    <w:multiLevelType w:val="hybridMultilevel"/>
    <w:tmpl w:val="A7E8FC36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892774"/>
    <w:multiLevelType w:val="hybridMultilevel"/>
    <w:tmpl w:val="A98C11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67AB4"/>
    <w:multiLevelType w:val="hybridMultilevel"/>
    <w:tmpl w:val="277C25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418AB"/>
    <w:multiLevelType w:val="hybridMultilevel"/>
    <w:tmpl w:val="39B6861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4C1B8E"/>
    <w:multiLevelType w:val="hybridMultilevel"/>
    <w:tmpl w:val="D99859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1F91088"/>
    <w:multiLevelType w:val="hybridMultilevel"/>
    <w:tmpl w:val="004A82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6792C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643D3E"/>
    <w:multiLevelType w:val="hybridMultilevel"/>
    <w:tmpl w:val="6B30A5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C65885"/>
    <w:multiLevelType w:val="hybridMultilevel"/>
    <w:tmpl w:val="715C44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C256D"/>
    <w:multiLevelType w:val="hybridMultilevel"/>
    <w:tmpl w:val="F962C7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E3247E3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3FB13C36"/>
    <w:multiLevelType w:val="hybridMultilevel"/>
    <w:tmpl w:val="9ECED0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D900DB"/>
    <w:multiLevelType w:val="hybridMultilevel"/>
    <w:tmpl w:val="7F2AEE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B04F5"/>
    <w:multiLevelType w:val="hybridMultilevel"/>
    <w:tmpl w:val="DF4C0D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E1300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0CD7E7D"/>
    <w:multiLevelType w:val="hybridMultilevel"/>
    <w:tmpl w:val="FFFFFFFF"/>
    <w:lvl w:ilvl="0" w:tplc="CE5E9258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8446D1"/>
    <w:multiLevelType w:val="hybridMultilevel"/>
    <w:tmpl w:val="F5428F94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53ED75D6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53922B1"/>
    <w:multiLevelType w:val="hybridMultilevel"/>
    <w:tmpl w:val="755814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 w15:restartNumberingAfterBreak="0">
    <w:nsid w:val="56DA3BF3"/>
    <w:multiLevelType w:val="hybridMultilevel"/>
    <w:tmpl w:val="94448B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7150B83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265682"/>
    <w:multiLevelType w:val="hybridMultilevel"/>
    <w:tmpl w:val="376EE1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190949"/>
    <w:multiLevelType w:val="hybridMultilevel"/>
    <w:tmpl w:val="C5749E2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2561C5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DE146E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669E8"/>
    <w:multiLevelType w:val="hybridMultilevel"/>
    <w:tmpl w:val="9272CA88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256F5F"/>
    <w:multiLevelType w:val="hybridMultilevel"/>
    <w:tmpl w:val="8B4C46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9353652"/>
    <w:multiLevelType w:val="hybridMultilevel"/>
    <w:tmpl w:val="5C3E0FB8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DC304C6"/>
    <w:multiLevelType w:val="hybridMultilevel"/>
    <w:tmpl w:val="459865A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DF02CAF"/>
    <w:multiLevelType w:val="hybridMultilevel"/>
    <w:tmpl w:val="9C46D5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074925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1954456">
    <w:abstractNumId w:val="5"/>
  </w:num>
  <w:num w:numId="3" w16cid:durableId="1672638093">
    <w:abstractNumId w:val="32"/>
  </w:num>
  <w:num w:numId="4" w16cid:durableId="1118261926">
    <w:abstractNumId w:val="22"/>
  </w:num>
  <w:num w:numId="5" w16cid:durableId="494031983">
    <w:abstractNumId w:val="3"/>
  </w:num>
  <w:num w:numId="6" w16cid:durableId="27071274">
    <w:abstractNumId w:val="27"/>
  </w:num>
  <w:num w:numId="7" w16cid:durableId="1554390626">
    <w:abstractNumId w:val="2"/>
  </w:num>
  <w:num w:numId="8" w16cid:durableId="1981223202">
    <w:abstractNumId w:val="31"/>
  </w:num>
  <w:num w:numId="9" w16cid:durableId="1915042991">
    <w:abstractNumId w:val="28"/>
  </w:num>
  <w:num w:numId="10" w16cid:durableId="968097819">
    <w:abstractNumId w:val="25"/>
  </w:num>
  <w:num w:numId="11" w16cid:durableId="1987779139">
    <w:abstractNumId w:val="18"/>
  </w:num>
  <w:num w:numId="12" w16cid:durableId="916130249">
    <w:abstractNumId w:val="23"/>
  </w:num>
  <w:num w:numId="13" w16cid:durableId="97222146">
    <w:abstractNumId w:val="14"/>
  </w:num>
  <w:num w:numId="14" w16cid:durableId="1528370065">
    <w:abstractNumId w:val="1"/>
  </w:num>
  <w:num w:numId="15" w16cid:durableId="1795781929">
    <w:abstractNumId w:val="21"/>
  </w:num>
  <w:num w:numId="16" w16cid:durableId="1767770040">
    <w:abstractNumId w:val="34"/>
  </w:num>
  <w:num w:numId="17" w16cid:durableId="1911882441">
    <w:abstractNumId w:val="17"/>
  </w:num>
  <w:num w:numId="18" w16cid:durableId="1516187026">
    <w:abstractNumId w:val="13"/>
  </w:num>
  <w:num w:numId="19" w16cid:durableId="272251711">
    <w:abstractNumId w:val="11"/>
  </w:num>
  <w:num w:numId="20" w16cid:durableId="2085301618">
    <w:abstractNumId w:val="29"/>
  </w:num>
  <w:num w:numId="21" w16cid:durableId="645550126">
    <w:abstractNumId w:val="15"/>
  </w:num>
  <w:num w:numId="22" w16cid:durableId="2083791368">
    <w:abstractNumId w:val="37"/>
  </w:num>
  <w:num w:numId="23" w16cid:durableId="1269702573">
    <w:abstractNumId w:val="12"/>
  </w:num>
  <w:num w:numId="24" w16cid:durableId="191304936">
    <w:abstractNumId w:val="26"/>
  </w:num>
  <w:num w:numId="25" w16cid:durableId="695885458">
    <w:abstractNumId w:val="19"/>
  </w:num>
  <w:num w:numId="26" w16cid:durableId="582226556">
    <w:abstractNumId w:val="24"/>
  </w:num>
  <w:num w:numId="27" w16cid:durableId="413165832">
    <w:abstractNumId w:val="10"/>
  </w:num>
  <w:num w:numId="28" w16cid:durableId="605888169">
    <w:abstractNumId w:val="30"/>
  </w:num>
  <w:num w:numId="29" w16cid:durableId="1562255388">
    <w:abstractNumId w:val="0"/>
  </w:num>
  <w:num w:numId="30" w16cid:durableId="705712816">
    <w:abstractNumId w:val="20"/>
  </w:num>
  <w:num w:numId="31" w16cid:durableId="1067844908">
    <w:abstractNumId w:val="36"/>
  </w:num>
  <w:num w:numId="32" w16cid:durableId="385686943">
    <w:abstractNumId w:val="8"/>
  </w:num>
  <w:num w:numId="33" w16cid:durableId="465439209">
    <w:abstractNumId w:val="33"/>
  </w:num>
  <w:num w:numId="34" w16cid:durableId="1311445246">
    <w:abstractNumId w:val="4"/>
  </w:num>
  <w:num w:numId="35" w16cid:durableId="804856943">
    <w:abstractNumId w:val="35"/>
  </w:num>
  <w:num w:numId="36" w16cid:durableId="1778286493">
    <w:abstractNumId w:val="6"/>
  </w:num>
  <w:num w:numId="37" w16cid:durableId="414980441">
    <w:abstractNumId w:val="7"/>
  </w:num>
  <w:num w:numId="38" w16cid:durableId="1426531070">
    <w:abstractNumId w:val="16"/>
  </w:num>
  <w:num w:numId="39" w16cid:durableId="100343518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158BE"/>
    <w:rsid w:val="00025FCB"/>
    <w:rsid w:val="00062E01"/>
    <w:rsid w:val="00064FE7"/>
    <w:rsid w:val="00076915"/>
    <w:rsid w:val="00092370"/>
    <w:rsid w:val="000B14D3"/>
    <w:rsid w:val="000C178D"/>
    <w:rsid w:val="000F326E"/>
    <w:rsid w:val="0019409C"/>
    <w:rsid w:val="001A00A3"/>
    <w:rsid w:val="001B7706"/>
    <w:rsid w:val="001C3889"/>
    <w:rsid w:val="001D0201"/>
    <w:rsid w:val="001D3919"/>
    <w:rsid w:val="002049D7"/>
    <w:rsid w:val="00221BB6"/>
    <w:rsid w:val="002430DA"/>
    <w:rsid w:val="00244D82"/>
    <w:rsid w:val="002519DE"/>
    <w:rsid w:val="0026350D"/>
    <w:rsid w:val="00282CED"/>
    <w:rsid w:val="002A1164"/>
    <w:rsid w:val="002A44D9"/>
    <w:rsid w:val="002C0978"/>
    <w:rsid w:val="002C7687"/>
    <w:rsid w:val="002D217C"/>
    <w:rsid w:val="002E0632"/>
    <w:rsid w:val="002E773A"/>
    <w:rsid w:val="002F36A1"/>
    <w:rsid w:val="00311E9E"/>
    <w:rsid w:val="00337F63"/>
    <w:rsid w:val="00341201"/>
    <w:rsid w:val="00346E12"/>
    <w:rsid w:val="0037737B"/>
    <w:rsid w:val="00392FB0"/>
    <w:rsid w:val="003E4CB3"/>
    <w:rsid w:val="003F492A"/>
    <w:rsid w:val="003F4D18"/>
    <w:rsid w:val="00404CB5"/>
    <w:rsid w:val="00416DDE"/>
    <w:rsid w:val="00421956"/>
    <w:rsid w:val="00431D5D"/>
    <w:rsid w:val="00440892"/>
    <w:rsid w:val="004470D8"/>
    <w:rsid w:val="00463FCE"/>
    <w:rsid w:val="0049688B"/>
    <w:rsid w:val="004B63CC"/>
    <w:rsid w:val="004B798C"/>
    <w:rsid w:val="004C1167"/>
    <w:rsid w:val="004D407C"/>
    <w:rsid w:val="004E5BE5"/>
    <w:rsid w:val="00513103"/>
    <w:rsid w:val="00540A2B"/>
    <w:rsid w:val="0054543F"/>
    <w:rsid w:val="00557C34"/>
    <w:rsid w:val="00561931"/>
    <w:rsid w:val="00575108"/>
    <w:rsid w:val="00577510"/>
    <w:rsid w:val="005A16DE"/>
    <w:rsid w:val="005A476C"/>
    <w:rsid w:val="005A6B48"/>
    <w:rsid w:val="005C1CD2"/>
    <w:rsid w:val="005D7435"/>
    <w:rsid w:val="005E2366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403C4"/>
    <w:rsid w:val="00745696"/>
    <w:rsid w:val="007612BF"/>
    <w:rsid w:val="00771610"/>
    <w:rsid w:val="0077347B"/>
    <w:rsid w:val="00782B2D"/>
    <w:rsid w:val="00782D17"/>
    <w:rsid w:val="007E6FF0"/>
    <w:rsid w:val="007F70D1"/>
    <w:rsid w:val="00814F12"/>
    <w:rsid w:val="008224D6"/>
    <w:rsid w:val="00843811"/>
    <w:rsid w:val="008565A6"/>
    <w:rsid w:val="00863DB9"/>
    <w:rsid w:val="00863FF1"/>
    <w:rsid w:val="008675FB"/>
    <w:rsid w:val="00897641"/>
    <w:rsid w:val="008D3074"/>
    <w:rsid w:val="008D616F"/>
    <w:rsid w:val="008E4D7C"/>
    <w:rsid w:val="008E7B14"/>
    <w:rsid w:val="008F5028"/>
    <w:rsid w:val="00912A53"/>
    <w:rsid w:val="0092468A"/>
    <w:rsid w:val="00933A88"/>
    <w:rsid w:val="009458F9"/>
    <w:rsid w:val="00951F49"/>
    <w:rsid w:val="009647DD"/>
    <w:rsid w:val="009A20EC"/>
    <w:rsid w:val="009B0EE9"/>
    <w:rsid w:val="009B1299"/>
    <w:rsid w:val="009B60E7"/>
    <w:rsid w:val="00A00ACD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750A6"/>
    <w:rsid w:val="00A93E74"/>
    <w:rsid w:val="00AA03B2"/>
    <w:rsid w:val="00AD1282"/>
    <w:rsid w:val="00AF6F0D"/>
    <w:rsid w:val="00B22E57"/>
    <w:rsid w:val="00B3545C"/>
    <w:rsid w:val="00B454E9"/>
    <w:rsid w:val="00B7340E"/>
    <w:rsid w:val="00B87A7B"/>
    <w:rsid w:val="00BA67D3"/>
    <w:rsid w:val="00BC4BD6"/>
    <w:rsid w:val="00C00334"/>
    <w:rsid w:val="00C23D11"/>
    <w:rsid w:val="00C62A3F"/>
    <w:rsid w:val="00C8529B"/>
    <w:rsid w:val="00C85802"/>
    <w:rsid w:val="00C86A1A"/>
    <w:rsid w:val="00CA158F"/>
    <w:rsid w:val="00CB149C"/>
    <w:rsid w:val="00CB265A"/>
    <w:rsid w:val="00CB31FE"/>
    <w:rsid w:val="00CD01AC"/>
    <w:rsid w:val="00CD1A0B"/>
    <w:rsid w:val="00CE1C76"/>
    <w:rsid w:val="00CE1CBF"/>
    <w:rsid w:val="00CE25C9"/>
    <w:rsid w:val="00D05DC4"/>
    <w:rsid w:val="00D14F27"/>
    <w:rsid w:val="00D2449C"/>
    <w:rsid w:val="00D452CB"/>
    <w:rsid w:val="00D743CE"/>
    <w:rsid w:val="00D83848"/>
    <w:rsid w:val="00D84DCC"/>
    <w:rsid w:val="00D94460"/>
    <w:rsid w:val="00DD0B37"/>
    <w:rsid w:val="00DF53F3"/>
    <w:rsid w:val="00DF5DFD"/>
    <w:rsid w:val="00E02048"/>
    <w:rsid w:val="00E46183"/>
    <w:rsid w:val="00E47B31"/>
    <w:rsid w:val="00E56542"/>
    <w:rsid w:val="00E6304B"/>
    <w:rsid w:val="00E6565D"/>
    <w:rsid w:val="00E659CC"/>
    <w:rsid w:val="00E93912"/>
    <w:rsid w:val="00EC6222"/>
    <w:rsid w:val="00EC62EA"/>
    <w:rsid w:val="00EC72E7"/>
    <w:rsid w:val="00EF28CE"/>
    <w:rsid w:val="00EF332D"/>
    <w:rsid w:val="00F03811"/>
    <w:rsid w:val="00F45630"/>
    <w:rsid w:val="00F975C6"/>
    <w:rsid w:val="00FA15A0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rsid w:val="00557C3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57C3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2</cp:revision>
  <dcterms:created xsi:type="dcterms:W3CDTF">2026-02-27T13:57:00Z</dcterms:created>
  <dcterms:modified xsi:type="dcterms:W3CDTF">2026-02-27T13:57:00Z</dcterms:modified>
</cp:coreProperties>
</file>